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23BB" w:rsidRDefault="00220157">
      <w:pPr>
        <w:tabs>
          <w:tab w:val="center" w:pos="4536"/>
          <w:tab w:val="right" w:pos="9072"/>
        </w:tabs>
        <w:rPr>
          <w:rFonts w:ascii="Arial" w:eastAsia="MS Mincho" w:hAnsi="Arial" w:cs="Arial"/>
          <w:b/>
          <w:bCs/>
          <w:sz w:val="22"/>
          <w:lang w:eastAsia="ja-JP"/>
        </w:rPr>
      </w:pPr>
      <w:bookmarkStart w:id="0" w:name="_Hlk31821325"/>
      <w:r>
        <w:rPr>
          <w:rFonts w:ascii="Arial" w:eastAsia="MS Mincho" w:hAnsi="Arial" w:cs="Arial"/>
          <w:b/>
          <w:bCs/>
          <w:sz w:val="22"/>
          <w:lang w:eastAsia="ja-JP"/>
        </w:rPr>
        <w:t>3GPP TSG-RAN WG1 Meeting #111</w:t>
      </w:r>
      <w:r>
        <w:rPr>
          <w:rFonts w:ascii="Arial" w:eastAsia="MS Mincho" w:hAnsi="Arial" w:cs="Arial"/>
          <w:b/>
          <w:bCs/>
          <w:sz w:val="22"/>
          <w:lang w:eastAsia="ja-JP"/>
        </w:rPr>
        <w:tab/>
      </w:r>
      <w:r>
        <w:rPr>
          <w:rFonts w:ascii="Arial" w:eastAsia="MS Mincho" w:hAnsi="Arial" w:cs="Arial"/>
          <w:b/>
          <w:bCs/>
          <w:sz w:val="22"/>
          <w:lang w:eastAsia="ja-JP"/>
        </w:rPr>
        <w:tab/>
      </w:r>
      <w:bookmarkEnd w:id="0"/>
      <w:r w:rsidR="00724BD7" w:rsidRPr="00724BD7">
        <w:rPr>
          <w:rFonts w:ascii="Arial" w:eastAsia="MS Mincho" w:hAnsi="Arial" w:cs="Arial"/>
          <w:b/>
          <w:bCs/>
          <w:sz w:val="22"/>
          <w:lang w:eastAsia="ja-JP"/>
        </w:rPr>
        <w:t>R1-2212827</w:t>
      </w:r>
    </w:p>
    <w:p w:rsidR="006F23BB" w:rsidRDefault="00220157">
      <w:pPr>
        <w:tabs>
          <w:tab w:val="center" w:pos="4536"/>
          <w:tab w:val="right" w:pos="9072"/>
        </w:tabs>
        <w:rPr>
          <w:rFonts w:ascii="Arial" w:hAnsi="Arial" w:cs="Arial"/>
          <w:b/>
          <w:bCs/>
          <w:sz w:val="22"/>
        </w:rPr>
      </w:pPr>
      <w:bookmarkStart w:id="1" w:name="_Hlk95319986"/>
      <w:r>
        <w:rPr>
          <w:rFonts w:ascii="Arial" w:eastAsia="MS Mincho" w:hAnsi="Arial" w:cs="Arial"/>
          <w:b/>
          <w:bCs/>
          <w:sz w:val="22"/>
          <w:szCs w:val="22"/>
          <w:lang w:eastAsia="ja-JP"/>
        </w:rPr>
        <w:t>Toulouse, France, November 14th – 18th, 2022</w:t>
      </w:r>
      <w:bookmarkEnd w:id="1"/>
    </w:p>
    <w:p w:rsidR="006F23BB" w:rsidRDefault="006F23BB">
      <w:pPr>
        <w:pStyle w:val="Header"/>
        <w:rPr>
          <w:rFonts w:cs="Arial"/>
        </w:rPr>
      </w:pPr>
    </w:p>
    <w:p w:rsidR="006F23BB" w:rsidRDefault="00220157">
      <w:pPr>
        <w:pStyle w:val="Header"/>
        <w:tabs>
          <w:tab w:val="left" w:pos="1800"/>
        </w:tabs>
        <w:ind w:left="1800" w:hanging="1800"/>
        <w:rPr>
          <w:rFonts w:eastAsia="宋体" w:cs="Arial"/>
          <w:lang w:eastAsia="zh-CN"/>
        </w:rPr>
      </w:pPr>
      <w:r>
        <w:rPr>
          <w:rFonts w:cs="Arial"/>
        </w:rPr>
        <w:t>Source:</w:t>
      </w:r>
      <w:r>
        <w:rPr>
          <w:rFonts w:cs="Arial"/>
        </w:rPr>
        <w:tab/>
      </w:r>
      <w:r>
        <w:t>Moderator (</w:t>
      </w:r>
      <w:r>
        <w:rPr>
          <w:rFonts w:eastAsia="宋体" w:cs="Arial"/>
          <w:lang w:eastAsia="zh-CN"/>
        </w:rPr>
        <w:t>vivo)</w:t>
      </w:r>
    </w:p>
    <w:p w:rsidR="006F23BB" w:rsidRDefault="00220157">
      <w:pPr>
        <w:pStyle w:val="Header"/>
        <w:tabs>
          <w:tab w:val="left" w:pos="1800"/>
        </w:tabs>
        <w:rPr>
          <w:rFonts w:eastAsia="宋体" w:cs="Arial"/>
          <w:lang w:eastAsia="zh-CN"/>
        </w:rPr>
      </w:pPr>
      <w:r>
        <w:rPr>
          <w:rFonts w:cs="Arial"/>
        </w:rPr>
        <w:t>Title:</w:t>
      </w:r>
      <w:r>
        <w:rPr>
          <w:rFonts w:cs="Arial"/>
        </w:rPr>
        <w:tab/>
      </w:r>
      <w:r>
        <w:t>Moderator summary of discussion for LS reply on SL LBT failure indication and consistent SL LBT failure</w:t>
      </w:r>
    </w:p>
    <w:p w:rsidR="006F23BB" w:rsidRDefault="00220157">
      <w:pPr>
        <w:pStyle w:val="Header"/>
        <w:tabs>
          <w:tab w:val="left" w:pos="1800"/>
        </w:tabs>
        <w:rPr>
          <w:rFonts w:eastAsia="宋体" w:cs="Arial"/>
          <w:lang w:eastAsia="zh-CN"/>
        </w:rPr>
      </w:pPr>
      <w:r>
        <w:rPr>
          <w:rFonts w:cs="Arial"/>
        </w:rPr>
        <w:t>Agenda Item:</w:t>
      </w:r>
      <w:r>
        <w:rPr>
          <w:rFonts w:cs="Arial"/>
        </w:rPr>
        <w:tab/>
        <w:t>9.4</w:t>
      </w:r>
    </w:p>
    <w:p w:rsidR="006F23BB" w:rsidRDefault="00220157">
      <w:pPr>
        <w:pStyle w:val="Header"/>
        <w:tabs>
          <w:tab w:val="left" w:pos="1800"/>
        </w:tabs>
        <w:rPr>
          <w:rFonts w:eastAsia="宋体" w:cs="Arial"/>
          <w:sz w:val="24"/>
          <w:lang w:eastAsia="zh-CN"/>
        </w:rPr>
      </w:pPr>
      <w:r>
        <w:rPr>
          <w:rFonts w:cs="Arial"/>
        </w:rPr>
        <w:t>Document for:</w:t>
      </w:r>
      <w:r>
        <w:rPr>
          <w:rFonts w:cs="Arial"/>
        </w:rPr>
        <w:tab/>
        <w:t>Discussion</w:t>
      </w:r>
      <w:r>
        <w:rPr>
          <w:rFonts w:eastAsia="宋体" w:cs="Arial"/>
          <w:lang w:eastAsia="zh-CN"/>
        </w:rPr>
        <w:t xml:space="preserve"> and Decision</w:t>
      </w:r>
    </w:p>
    <w:p w:rsidR="006F23BB" w:rsidRDefault="00220157">
      <w:pPr>
        <w:pStyle w:val="Heading1"/>
        <w:keepLines/>
        <w:numPr>
          <w:ilvl w:val="0"/>
          <w:numId w:val="8"/>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hAnsi="Arial" w:cs="Times New Roman"/>
          <w:b w:val="0"/>
          <w:bCs w:val="0"/>
          <w:kern w:val="0"/>
          <w:sz w:val="36"/>
          <w:szCs w:val="20"/>
          <w:lang w:eastAsia="en-GB"/>
        </w:rPr>
        <w:t>Introduction</w:t>
      </w:r>
    </w:p>
    <w:p w:rsidR="006F23BB" w:rsidRDefault="00220157">
      <w:pPr>
        <w:spacing w:beforeLines="50" w:before="120" w:afterLines="50" w:after="120"/>
        <w:jc w:val="both"/>
        <w:rPr>
          <w:rFonts w:ascii="Times" w:hAnsi="Times" w:cs="Times"/>
          <w:sz w:val="20"/>
          <w:szCs w:val="20"/>
        </w:rPr>
      </w:pPr>
      <w:r>
        <w:rPr>
          <w:rFonts w:ascii="Times" w:hAnsi="Times" w:cs="Times"/>
          <w:sz w:val="20"/>
          <w:szCs w:val="20"/>
        </w:rPr>
        <w:t>This document is to summarize the discussion of LS reply in</w:t>
      </w:r>
      <w:r>
        <w:t xml:space="preserve"> </w:t>
      </w:r>
      <w:r>
        <w:rPr>
          <w:rFonts w:ascii="Times" w:hAnsi="Times" w:cs="Times"/>
          <w:sz w:val="20"/>
          <w:szCs w:val="20"/>
        </w:rPr>
        <w:t>R1-2210805 (R2-2210936) on SL LBT failure indication and consistent SL LBT failure.</w:t>
      </w:r>
    </w:p>
    <w:p w:rsidR="006F23BB" w:rsidRDefault="006F23BB">
      <w:pPr>
        <w:pStyle w:val="BodyText"/>
        <w:spacing w:before="120"/>
        <w:rPr>
          <w:rFonts w:eastAsiaTheme="minorEastAsia"/>
          <w:lang w:eastAsia="zh-CN"/>
        </w:rPr>
      </w:pPr>
    </w:p>
    <w:p w:rsidR="006F23BB" w:rsidRDefault="00220157">
      <w:pPr>
        <w:pStyle w:val="Heading1"/>
        <w:keepLines/>
        <w:numPr>
          <w:ilvl w:val="0"/>
          <w:numId w:val="8"/>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Pr>
          <w:rFonts w:ascii="Arial" w:eastAsia="宋体" w:hAnsi="Arial" w:cs="Times New Roman"/>
          <w:kern w:val="0"/>
          <w:sz w:val="36"/>
          <w:szCs w:val="20"/>
          <w:lang w:eastAsia="zh-CN"/>
        </w:rPr>
        <w:t xml:space="preserve"> </w:t>
      </w:r>
    </w:p>
    <w:p w:rsidR="006F23BB" w:rsidRDefault="00220157">
      <w:pPr>
        <w:pStyle w:val="BodyText"/>
        <w:spacing w:before="120"/>
        <w:rPr>
          <w:rFonts w:eastAsiaTheme="minorEastAsia"/>
          <w:lang w:eastAsia="zh-CN"/>
        </w:rPr>
      </w:pPr>
      <w:bookmarkStart w:id="2" w:name="_Ref86776111"/>
      <w:r>
        <w:rPr>
          <w:rFonts w:eastAsiaTheme="minorEastAsia"/>
          <w:lang w:eastAsia="zh-CN"/>
        </w:rPr>
        <w:t xml:space="preserve">RAN2 has sent the following LS regarding the </w:t>
      </w:r>
      <w:r>
        <w:rPr>
          <w:rFonts w:cs="Times"/>
          <w:szCs w:val="20"/>
        </w:rPr>
        <w:t>SL LBT failure indication and consistent SL LBT failure</w:t>
      </w:r>
      <w:r>
        <w:rPr>
          <w:rFonts w:eastAsiaTheme="minorEastAsia"/>
          <w:lang w:eastAsia="zh-CN"/>
        </w:rPr>
        <w:t>:</w:t>
      </w:r>
    </w:p>
    <w:tbl>
      <w:tblPr>
        <w:tblStyle w:val="TableGrid"/>
        <w:tblW w:w="9019" w:type="dxa"/>
        <w:tblLayout w:type="fixed"/>
        <w:tblLook w:val="04A0" w:firstRow="1" w:lastRow="0" w:firstColumn="1" w:lastColumn="0" w:noHBand="0" w:noVBand="1"/>
      </w:tblPr>
      <w:tblGrid>
        <w:gridCol w:w="9019"/>
      </w:tblGrid>
      <w:tr w:rsidR="006F23BB">
        <w:tc>
          <w:tcPr>
            <w:tcW w:w="9019" w:type="dxa"/>
          </w:tcPr>
          <w:p w:rsidR="006F23BB" w:rsidRDefault="0022015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Pr>
                <w:rFonts w:ascii="Arial" w:hAnsi="Arial"/>
                <w:sz w:val="36"/>
                <w:szCs w:val="20"/>
                <w:lang w:val="en-GB" w:eastAsia="en-GB"/>
              </w:rPr>
              <w:lastRenderedPageBreak/>
              <w:t>1</w:t>
            </w:r>
            <w:r>
              <w:rPr>
                <w:rFonts w:ascii="Arial" w:hAnsi="Arial"/>
                <w:sz w:val="36"/>
                <w:szCs w:val="20"/>
                <w:lang w:val="en-GB" w:eastAsia="en-GB"/>
              </w:rPr>
              <w:tab/>
              <w:t>Overall description</w:t>
            </w:r>
          </w:p>
          <w:p w:rsidR="006F23BB" w:rsidRDefault="00220157">
            <w:pPr>
              <w:overflowPunct w:val="0"/>
              <w:autoSpaceDE w:val="0"/>
              <w:autoSpaceDN w:val="0"/>
              <w:adjustRightInd w:val="0"/>
              <w:spacing w:after="180"/>
              <w:textAlignment w:val="baseline"/>
              <w:rPr>
                <w:rFonts w:ascii="Arial" w:hAnsi="Arial" w:cs="Arial"/>
                <w:sz w:val="20"/>
                <w:szCs w:val="20"/>
                <w:lang w:val="en-GB" w:eastAsia="en-GB"/>
              </w:rPr>
            </w:pPr>
            <w:r>
              <w:rPr>
                <w:rFonts w:ascii="Arial" w:hAnsi="Arial" w:cs="Arial"/>
                <w:sz w:val="20"/>
                <w:szCs w:val="20"/>
                <w:lang w:val="en-GB" w:eastAsia="en-GB"/>
              </w:rPr>
              <w:t xml:space="preserve">In RAN2 #119bis-e, RAN2 discussed consistent </w:t>
            </w:r>
            <w:r>
              <w:rPr>
                <w:rFonts w:ascii="Arial" w:hAnsi="Arial" w:cs="Arial" w:hint="eastAsia"/>
                <w:sz w:val="20"/>
                <w:szCs w:val="20"/>
                <w:lang w:val="en-GB" w:eastAsia="zh-CN"/>
              </w:rPr>
              <w:t>SL</w:t>
            </w:r>
            <w:r>
              <w:rPr>
                <w:rFonts w:ascii="Arial" w:hAnsi="Arial" w:cs="Arial"/>
                <w:sz w:val="20"/>
                <w:szCs w:val="20"/>
                <w:lang w:val="en-GB" w:eastAsia="en-GB"/>
              </w:rPr>
              <w:t xml:space="preserve"> LBT failure detection and recovery procedure for SL-U and made the following agreements: </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Agreement on consistent LBT failure:</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 xml:space="preserve">1: </w:t>
            </w:r>
            <w:r>
              <w:rPr>
                <w:rFonts w:ascii="Arial" w:eastAsia="MS Mincho" w:hAnsi="Arial"/>
                <w:sz w:val="20"/>
                <w:lang w:val="en-GB" w:eastAsia="en-GB"/>
              </w:rPr>
              <w:tab/>
              <w:t>SL-specific LBT failure indication from PHY is needed for SL-specific consistent LBT failure detection in the MAC. How/whether it is used for other purposes can be further discussed.</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2:</w:t>
            </w:r>
            <w:r>
              <w:rPr>
                <w:rFonts w:ascii="Arial" w:eastAsia="MS Mincho" w:hAnsi="Arial"/>
                <w:sz w:val="20"/>
                <w:lang w:val="en-GB" w:eastAsia="en-GB"/>
              </w:rPr>
              <w:tab/>
              <w:t>Support SL-specific consistent LBT failure detection and recovery procedure in the MAC for SL-U. Details of recovery to be further worked on granularity of (consistent) LBT failure.</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3:</w:t>
            </w:r>
            <w:r>
              <w:rPr>
                <w:rFonts w:ascii="Arial" w:eastAsia="MS Mincho" w:hAnsi="Arial"/>
                <w:sz w:val="20"/>
                <w:lang w:val="en-GB" w:eastAsia="en-GB"/>
              </w:rPr>
              <w:tab/>
              <w:t>Send LS to RAN1 asking “When an SL-specific LBT failure indication is notified for an SL transmission by the PHY, in which resource granularity the SL-specific LBT failure can be considered as being detected (e.g. per Resource Pool, per RB set, per SL BWP, etc.)?</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Detailed wording can be discussed during the email discussion. Some background information (e.g. why/what we (actually) ask) can be also provided.</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4:</w:t>
            </w:r>
            <w:r>
              <w:rPr>
                <w:rFonts w:ascii="Arial" w:eastAsia="MS Mincho" w:hAnsi="Arial"/>
                <w:sz w:val="20"/>
                <w:lang w:val="en-GB" w:eastAsia="en-GB"/>
              </w:rPr>
              <w:tab/>
              <w:t>As the general principle, reuse the consistent LBT failure detection procedure in NR-U as the baseline for SL-specific consistent LBT failure detection in SL-U.</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5:</w:t>
            </w:r>
            <w:r>
              <w:rPr>
                <w:rFonts w:ascii="Arial" w:eastAsia="MS Mincho" w:hAnsi="Arial"/>
                <w:sz w:val="20"/>
                <w:lang w:val="en-GB" w:eastAsia="en-GB"/>
              </w:rPr>
              <w:tab/>
              <w:t>As in NR-U, introduce the following parameters and variables for the SL-specific consistent LBT failure detection in SL-U as the baseline:</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An SL-specific LBT failure indication counter (e.g. SL_LBT_COUNTER);</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An SL-specific maximum LBT failure instance count threshold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FailureInstanceMaxCount</w:t>
            </w:r>
            <w:proofErr w:type="spellEnd"/>
            <w:r>
              <w:rPr>
                <w:rFonts w:ascii="Arial" w:eastAsia="MS Mincho" w:hAnsi="Arial"/>
                <w:sz w:val="20"/>
                <w:lang w:val="en-GB" w:eastAsia="en-GB"/>
              </w:rPr>
              <w:t>);</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An SL-specific LBT failure detection timer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FailureDetectionTimer</w:t>
            </w:r>
            <w:proofErr w:type="spellEnd"/>
            <w:r>
              <w:rPr>
                <w:rFonts w:ascii="Arial" w:eastAsia="MS Mincho" w:hAnsi="Arial"/>
                <w:sz w:val="20"/>
                <w:lang w:val="en-GB" w:eastAsia="en-GB"/>
              </w:rPr>
              <w:t>).</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6:</w:t>
            </w:r>
            <w:r>
              <w:rPr>
                <w:rFonts w:ascii="Arial" w:eastAsia="MS Mincho" w:hAnsi="Arial"/>
                <w:sz w:val="20"/>
                <w:lang w:val="en-GB" w:eastAsia="en-GB"/>
              </w:rPr>
              <w:tab/>
              <w:t xml:space="preserve">Reuse the following MAC </w:t>
            </w:r>
            <w:proofErr w:type="spellStart"/>
            <w:r>
              <w:rPr>
                <w:rFonts w:ascii="Arial" w:eastAsia="MS Mincho" w:hAnsi="Arial"/>
                <w:sz w:val="20"/>
                <w:lang w:val="en-GB" w:eastAsia="en-GB"/>
              </w:rPr>
              <w:t>behaviors</w:t>
            </w:r>
            <w:proofErr w:type="spellEnd"/>
            <w:r>
              <w:rPr>
                <w:rFonts w:ascii="Arial" w:eastAsia="MS Mincho" w:hAnsi="Arial"/>
                <w:sz w:val="20"/>
                <w:lang w:val="en-GB" w:eastAsia="en-GB"/>
              </w:rPr>
              <w:t xml:space="preserve"> on TIMER/COUNTER handling in NR-U for SL-specific consistent LBT failure detection procedure in SL-U as the baseline:</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As in NR-U, if an SL-specific LBT failure indication is received from the lower layer, the SL-specific LBT failure indication counter (e.g. SL_LBT_COUNTER) is incremented by one.</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As in NR-U, if an SL-specific LBT failure indication is received from the lower layer, start or restart the SL-specific LBT failure detection timer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FailureDetectionTimer</w:t>
            </w:r>
            <w:proofErr w:type="spellEnd"/>
            <w:r>
              <w:rPr>
                <w:rFonts w:ascii="Arial" w:eastAsia="MS Mincho" w:hAnsi="Arial"/>
                <w:sz w:val="20"/>
                <w:lang w:val="en-GB" w:eastAsia="en-GB"/>
              </w:rPr>
              <w:t>)</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As in NR-U, if the SL-specific LBT failure indication counter value is equal to or larger than the SL-specific maximum LBT failure instance count threshold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FailureInstanceMaxCount</w:t>
            </w:r>
            <w:proofErr w:type="spellEnd"/>
            <w:r>
              <w:rPr>
                <w:rFonts w:ascii="Arial" w:eastAsia="MS Mincho" w:hAnsi="Arial"/>
                <w:sz w:val="20"/>
                <w:lang w:val="en-GB" w:eastAsia="en-GB"/>
              </w:rPr>
              <w:t>), consistent LBT failure is triggered/declared by the MAC entity.</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As in NR-U, if the SL-specific LBT failure detection timer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FailureDetectionTimer</w:t>
            </w:r>
            <w:proofErr w:type="spellEnd"/>
            <w:r>
              <w:rPr>
                <w:rFonts w:ascii="Arial" w:eastAsia="MS Mincho" w:hAnsi="Arial"/>
                <w:sz w:val="20"/>
                <w:lang w:val="en-GB" w:eastAsia="en-GB"/>
              </w:rPr>
              <w:t>) expires, the SL-specific LBT failure indication counter (e.g. SL_LBT_COUNTER) is reset to 0.</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ab/>
              <w:t xml:space="preserve">- As in NR-U, if the maximum LBT failure instance count threshold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FailureInstanceMaxCount</w:t>
            </w:r>
            <w:proofErr w:type="spellEnd"/>
            <w:r>
              <w:rPr>
                <w:rFonts w:ascii="Arial" w:eastAsia="MS Mincho" w:hAnsi="Arial"/>
                <w:sz w:val="20"/>
                <w:lang w:val="en-GB" w:eastAsia="en-GB"/>
              </w:rPr>
              <w:t xml:space="preserve">) or SL-specific LBT failure detection timer (e.g. </w:t>
            </w:r>
            <w:proofErr w:type="spellStart"/>
            <w:r>
              <w:rPr>
                <w:rFonts w:ascii="Arial" w:eastAsia="MS Mincho" w:hAnsi="Arial"/>
                <w:sz w:val="20"/>
                <w:lang w:val="en-GB" w:eastAsia="en-GB"/>
              </w:rPr>
              <w:t>sl</w:t>
            </w:r>
            <w:proofErr w:type="spellEnd"/>
            <w:r>
              <w:rPr>
                <w:rFonts w:ascii="Arial" w:eastAsia="MS Mincho" w:hAnsi="Arial"/>
                <w:sz w:val="20"/>
                <w:lang w:val="en-GB" w:eastAsia="en-GB"/>
              </w:rPr>
              <w:t>-LBT-</w:t>
            </w:r>
            <w:proofErr w:type="spellStart"/>
            <w:r>
              <w:rPr>
                <w:rFonts w:ascii="Arial" w:eastAsia="MS Mincho" w:hAnsi="Arial"/>
                <w:sz w:val="20"/>
                <w:lang w:val="en-GB" w:eastAsia="en-GB"/>
              </w:rPr>
              <w:t>FailureDetectionTimer</w:t>
            </w:r>
            <w:proofErr w:type="spellEnd"/>
            <w:r>
              <w:rPr>
                <w:rFonts w:ascii="Arial" w:eastAsia="MS Mincho" w:hAnsi="Arial"/>
                <w:sz w:val="20"/>
                <w:lang w:val="en-GB" w:eastAsia="en-GB"/>
              </w:rPr>
              <w:t>) is reconfigured, SL-specific LBT failure indication counter (e.g. SL_LBT_COUNTER) is reset to 0.</w:t>
            </w:r>
          </w:p>
          <w:p w:rsidR="006F23BB" w:rsidRDefault="00220157">
            <w:pPr>
              <w:pBdr>
                <w:top w:val="single" w:sz="4" w:space="1" w:color="auto"/>
                <w:left w:val="single" w:sz="4" w:space="4" w:color="auto"/>
                <w:bottom w:val="single" w:sz="4" w:space="1" w:color="auto"/>
                <w:right w:val="single" w:sz="4" w:space="4" w:color="auto"/>
              </w:pBdr>
              <w:ind w:left="426" w:hanging="363"/>
              <w:rPr>
                <w:rFonts w:ascii="Arial" w:eastAsia="MS Mincho" w:hAnsi="Arial"/>
                <w:sz w:val="20"/>
                <w:lang w:val="en-GB" w:eastAsia="en-GB"/>
              </w:rPr>
            </w:pPr>
            <w:r>
              <w:rPr>
                <w:rFonts w:ascii="Arial" w:eastAsia="MS Mincho" w:hAnsi="Arial"/>
                <w:sz w:val="20"/>
                <w:lang w:val="en-GB" w:eastAsia="en-GB"/>
              </w:rPr>
              <w:t>7:</w:t>
            </w:r>
            <w:r>
              <w:rPr>
                <w:rFonts w:ascii="Arial" w:eastAsia="MS Mincho" w:hAnsi="Arial"/>
                <w:sz w:val="20"/>
                <w:lang w:val="en-GB" w:eastAsia="en-GB"/>
              </w:rPr>
              <w:tab/>
              <w:t xml:space="preserve">Support the mechanism that a mode-1 UE can indicate the SL-specific consistent LBT failure to the </w:t>
            </w:r>
            <w:proofErr w:type="spellStart"/>
            <w:r>
              <w:rPr>
                <w:rFonts w:ascii="Arial" w:eastAsia="MS Mincho" w:hAnsi="Arial"/>
                <w:sz w:val="20"/>
                <w:lang w:val="en-GB" w:eastAsia="en-GB"/>
              </w:rPr>
              <w:t>gNB</w:t>
            </w:r>
            <w:proofErr w:type="spellEnd"/>
            <w:r>
              <w:rPr>
                <w:rFonts w:ascii="Arial" w:eastAsia="MS Mincho" w:hAnsi="Arial"/>
                <w:sz w:val="20"/>
                <w:lang w:val="en-GB" w:eastAsia="en-GB"/>
              </w:rPr>
              <w:t>. FFS on a mode-2 UE in RRC_CONNECTED.</w:t>
            </w:r>
          </w:p>
          <w:p w:rsidR="006F23BB" w:rsidRDefault="00220157">
            <w:pPr>
              <w:overflowPunct w:val="0"/>
              <w:autoSpaceDE w:val="0"/>
              <w:autoSpaceDN w:val="0"/>
              <w:adjustRightInd w:val="0"/>
              <w:spacing w:before="180" w:after="180"/>
              <w:textAlignment w:val="baseline"/>
              <w:rPr>
                <w:rFonts w:ascii="Arial" w:hAnsi="Arial" w:cs="Arial"/>
                <w:sz w:val="20"/>
                <w:szCs w:val="20"/>
                <w:lang w:val="en-GB" w:eastAsia="zh-CN"/>
              </w:rPr>
            </w:pPr>
            <w:r>
              <w:rPr>
                <w:rFonts w:ascii="Arial" w:hAnsi="Arial" w:cs="Arial"/>
                <w:sz w:val="20"/>
                <w:szCs w:val="20"/>
                <w:lang w:val="en-GB" w:eastAsia="zh-CN"/>
              </w:rPr>
              <w:t xml:space="preserve">To support consistent SL LBT failure detection procedure in SL-U, RAN2 agreed to reuse the consistent LBT failure detection procedure in NR-U as the baseline. RAN2 found that for SL-U, how consistent SL LBT failure detection should be performed depends on in which granularity an SL LBT failure instance is indicated to MAC, when the SL LBT failure is notified by PHY.  </w:t>
            </w:r>
          </w:p>
          <w:p w:rsidR="006F23BB" w:rsidRDefault="00220157">
            <w:pPr>
              <w:overflowPunct w:val="0"/>
              <w:autoSpaceDE w:val="0"/>
              <w:autoSpaceDN w:val="0"/>
              <w:adjustRightInd w:val="0"/>
              <w:spacing w:after="180"/>
              <w:textAlignment w:val="baseline"/>
              <w:rPr>
                <w:rFonts w:ascii="Arial" w:hAnsi="Arial" w:cs="Arial"/>
                <w:sz w:val="20"/>
                <w:szCs w:val="20"/>
                <w:lang w:val="en-GB" w:eastAsia="zh-CN"/>
              </w:rPr>
            </w:pPr>
            <w:r>
              <w:rPr>
                <w:rFonts w:ascii="Arial" w:hAnsi="Arial" w:cs="Arial"/>
                <w:sz w:val="20"/>
                <w:szCs w:val="20"/>
                <w:lang w:val="en-GB" w:eastAsia="zh-CN"/>
              </w:rPr>
              <w:t>For example, in NR-U when LBT failure is notified due to an intended UL transmission by PHY, MAC considers the LBT failure as an LBT failure instance indicated for the UL BWP where the LBT failure has happened, so that “Consis</w:t>
            </w:r>
            <w:r>
              <w:rPr>
                <w:rFonts w:ascii="Arial" w:hAnsi="Arial" w:cs="Arial"/>
                <w:sz w:val="20"/>
                <w:szCs w:val="20"/>
                <w:lang w:val="en-GB" w:eastAsia="en-GB"/>
              </w:rPr>
              <w:t xml:space="preserve">tent LBT failure is detected </w:t>
            </w:r>
            <w:r>
              <w:rPr>
                <w:rFonts w:ascii="Arial" w:hAnsi="Arial" w:cs="Arial"/>
                <w:i/>
                <w:iCs/>
                <w:sz w:val="20"/>
                <w:szCs w:val="20"/>
                <w:lang w:val="en-GB" w:eastAsia="en-GB"/>
              </w:rPr>
              <w:t>per UL BWP</w:t>
            </w:r>
            <w:r>
              <w:rPr>
                <w:rFonts w:ascii="Arial" w:hAnsi="Arial" w:cs="Arial"/>
                <w:sz w:val="20"/>
                <w:szCs w:val="20"/>
                <w:lang w:val="en-GB" w:eastAsia="en-GB"/>
              </w:rPr>
              <w:t xml:space="preserve"> by counting LBT failure indications, for all UL transmissions, from the lower layers to the MAC entity” as specified in TS 38.321.  By contrast, for SL-U RAN1 has already agreed to support only one SL BWP on a SL-U carrier (as in legacy R16/17 NR SL), which is essentially different from NR-U from resource configuration perspective. Thus, it is unclear to RAN2, when SL LBT failure is notified by PHY due to an intended SL transmission, whether the SL LBT failure can still be considered as an LBT failure instance indicated for the SL BWP where the SL LBT failure has happened, or alternatively it needs to be considered as an SL LBT failure instance indicated in other resource granularity (e.g. indicated for an SL resource pool, for an SL RB set, etc). This will affect RAN2’s decision on </w:t>
            </w:r>
            <w:r>
              <w:rPr>
                <w:rFonts w:ascii="Arial" w:hAnsi="Arial" w:cs="Arial"/>
                <w:sz w:val="20"/>
                <w:szCs w:val="20"/>
                <w:lang w:val="en-GB" w:eastAsia="en-GB"/>
              </w:rPr>
              <w:lastRenderedPageBreak/>
              <w:t>whether consistent SL LBT failure detection can be (or needs to be) performed in other granularity (e.g. per resource pool, per RB set, etc.) than the per BWP manner as in NR-U.</w:t>
            </w:r>
          </w:p>
          <w:p w:rsidR="006F23BB" w:rsidRDefault="00220157">
            <w:pPr>
              <w:overflowPunct w:val="0"/>
              <w:autoSpaceDE w:val="0"/>
              <w:autoSpaceDN w:val="0"/>
              <w:adjustRightInd w:val="0"/>
              <w:spacing w:after="180"/>
              <w:textAlignment w:val="baseline"/>
              <w:rPr>
                <w:rFonts w:ascii="Arial" w:hAnsi="Arial" w:cs="Arial"/>
                <w:sz w:val="20"/>
                <w:szCs w:val="20"/>
                <w:lang w:val="en-GB" w:eastAsia="zh-CN"/>
              </w:rPr>
            </w:pPr>
            <w:r>
              <w:rPr>
                <w:rFonts w:ascii="Arial" w:hAnsi="Arial" w:cs="Arial" w:hint="eastAsia"/>
                <w:sz w:val="20"/>
                <w:szCs w:val="20"/>
                <w:lang w:val="en-GB" w:eastAsia="zh-CN"/>
              </w:rPr>
              <w:t>T</w:t>
            </w:r>
            <w:r>
              <w:rPr>
                <w:rFonts w:ascii="Arial" w:hAnsi="Arial" w:cs="Arial"/>
                <w:sz w:val="20"/>
                <w:szCs w:val="20"/>
                <w:lang w:val="en-GB" w:eastAsia="zh-CN"/>
              </w:rPr>
              <w:t>herefore, RAN2 respectfully request RAN1 to provide the guideline on the following question related to the SL LBT failure indication</w:t>
            </w:r>
            <w:r>
              <w:rPr>
                <w:rFonts w:ascii="Arial" w:hAnsi="Arial" w:cs="Arial" w:hint="eastAsia"/>
                <w:sz w:val="20"/>
                <w:szCs w:val="20"/>
                <w:lang w:val="en-GB" w:eastAsia="zh-CN"/>
              </w:rPr>
              <w:t>.</w:t>
            </w:r>
            <w:r>
              <w:rPr>
                <w:rFonts w:ascii="Arial" w:hAnsi="Arial" w:cs="Arial"/>
                <w:sz w:val="20"/>
                <w:szCs w:val="20"/>
                <w:lang w:val="en-GB" w:eastAsia="zh-CN"/>
              </w:rPr>
              <w:t xml:space="preserve"> </w:t>
            </w:r>
          </w:p>
          <w:p w:rsidR="006F23BB" w:rsidRDefault="00220157">
            <w:pPr>
              <w:numPr>
                <w:ilvl w:val="0"/>
                <w:numId w:val="9"/>
              </w:numPr>
              <w:overflowPunct w:val="0"/>
              <w:autoSpaceDE w:val="0"/>
              <w:autoSpaceDN w:val="0"/>
              <w:adjustRightInd w:val="0"/>
              <w:spacing w:after="180"/>
              <w:textAlignment w:val="baseline"/>
              <w:rPr>
                <w:rFonts w:ascii="Arial" w:hAnsi="Arial" w:cs="Arial"/>
                <w:sz w:val="20"/>
                <w:szCs w:val="20"/>
                <w:lang w:val="en-GB" w:eastAsia="zh-CN"/>
              </w:rPr>
            </w:pPr>
            <w:r>
              <w:rPr>
                <w:rFonts w:ascii="Arial" w:hAnsi="Arial" w:cs="Arial" w:hint="eastAsia"/>
                <w:b/>
                <w:sz w:val="20"/>
                <w:szCs w:val="20"/>
                <w:u w:val="single"/>
                <w:lang w:val="en-GB" w:eastAsia="zh-CN"/>
              </w:rPr>
              <w:t>Q</w:t>
            </w:r>
            <w:r>
              <w:rPr>
                <w:rFonts w:ascii="Arial" w:hAnsi="Arial" w:cs="Arial"/>
                <w:b/>
                <w:sz w:val="20"/>
                <w:szCs w:val="20"/>
                <w:u w:val="single"/>
                <w:lang w:val="en-GB" w:eastAsia="zh-CN"/>
              </w:rPr>
              <w:t>uestion</w:t>
            </w:r>
            <w:r>
              <w:rPr>
                <w:rFonts w:ascii="Arial" w:hAnsi="Arial" w:cs="Arial"/>
                <w:sz w:val="20"/>
                <w:szCs w:val="20"/>
                <w:lang w:val="en-GB" w:eastAsia="zh-CN"/>
              </w:rPr>
              <w:t>: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r>
              <w:rPr>
                <w:rFonts w:ascii="Arial" w:hAnsi="Arial"/>
                <w:sz w:val="16"/>
                <w:szCs w:val="20"/>
                <w:lang w:val="en-GB" w:eastAsia="en-GB"/>
              </w:rPr>
              <w:t xml:space="preserve"> </w:t>
            </w:r>
            <w:r>
              <w:rPr>
                <w:rFonts w:ascii="Arial" w:hAnsi="Arial" w:cs="Arial"/>
                <w:sz w:val="20"/>
                <w:szCs w:val="20"/>
                <w:lang w:val="en-GB" w:eastAsia="zh-CN"/>
              </w:rPr>
              <w:t xml:space="preserve"> </w:t>
            </w:r>
          </w:p>
          <w:p w:rsidR="006F23BB" w:rsidRDefault="0022015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Pr>
                <w:rFonts w:ascii="Arial" w:hAnsi="Arial"/>
                <w:sz w:val="36"/>
                <w:szCs w:val="20"/>
                <w:lang w:val="en-GB" w:eastAsia="en-GB"/>
              </w:rPr>
              <w:t>2</w:t>
            </w:r>
            <w:r>
              <w:rPr>
                <w:rFonts w:ascii="Arial" w:hAnsi="Arial"/>
                <w:sz w:val="36"/>
                <w:szCs w:val="20"/>
                <w:lang w:val="en-GB" w:eastAsia="en-GB"/>
              </w:rPr>
              <w:tab/>
              <w:t>Actions</w:t>
            </w:r>
          </w:p>
          <w:p w:rsidR="006F23BB" w:rsidRDefault="00220157">
            <w:pPr>
              <w:overflowPunct w:val="0"/>
              <w:autoSpaceDE w:val="0"/>
              <w:autoSpaceDN w:val="0"/>
              <w:adjustRightInd w:val="0"/>
              <w:spacing w:after="120"/>
              <w:ind w:left="1985" w:hanging="1985"/>
              <w:textAlignment w:val="baseline"/>
              <w:rPr>
                <w:rFonts w:ascii="Arial" w:hAnsi="Arial" w:cs="Arial"/>
                <w:b/>
                <w:sz w:val="20"/>
                <w:szCs w:val="20"/>
                <w:lang w:val="en-GB" w:eastAsia="en-GB"/>
              </w:rPr>
            </w:pPr>
            <w:r>
              <w:rPr>
                <w:rFonts w:ascii="Arial" w:hAnsi="Arial" w:cs="Arial"/>
                <w:b/>
                <w:sz w:val="20"/>
                <w:szCs w:val="20"/>
                <w:lang w:val="en-GB" w:eastAsia="en-GB"/>
              </w:rPr>
              <w:t xml:space="preserve">To RAN1 </w:t>
            </w:r>
          </w:p>
          <w:p w:rsidR="006F23BB" w:rsidRDefault="00220157">
            <w:pPr>
              <w:overflowPunct w:val="0"/>
              <w:autoSpaceDE w:val="0"/>
              <w:autoSpaceDN w:val="0"/>
              <w:adjustRightInd w:val="0"/>
              <w:spacing w:after="120"/>
              <w:ind w:left="993" w:hanging="993"/>
              <w:textAlignment w:val="baseline"/>
              <w:rPr>
                <w:rFonts w:ascii="Arial" w:hAnsi="Arial" w:cs="Arial"/>
                <w:sz w:val="20"/>
                <w:szCs w:val="20"/>
                <w:lang w:val="en-GB" w:eastAsia="en-GB"/>
              </w:rPr>
            </w:pPr>
            <w:r>
              <w:rPr>
                <w:rFonts w:ascii="Arial" w:hAnsi="Arial" w:cs="Arial"/>
                <w:b/>
                <w:sz w:val="20"/>
                <w:szCs w:val="20"/>
                <w:lang w:val="en-GB" w:eastAsia="en-GB"/>
              </w:rPr>
              <w:t xml:space="preserve">ACTION: </w:t>
            </w:r>
            <w:r>
              <w:rPr>
                <w:rFonts w:ascii="Arial" w:hAnsi="Arial" w:cs="Arial"/>
                <w:b/>
                <w:color w:val="0070C0"/>
                <w:sz w:val="20"/>
                <w:szCs w:val="20"/>
                <w:lang w:val="en-GB" w:eastAsia="en-GB"/>
              </w:rPr>
              <w:tab/>
            </w:r>
            <w:r>
              <w:rPr>
                <w:rFonts w:ascii="Arial" w:hAnsi="Arial" w:cs="Arial"/>
                <w:sz w:val="20"/>
                <w:szCs w:val="20"/>
                <w:lang w:val="en-GB" w:eastAsia="en-GB"/>
              </w:rPr>
              <w:t xml:space="preserve">RAN2 respectfully request RAN1 to provide the feedback on the above </w:t>
            </w:r>
            <w:r>
              <w:rPr>
                <w:rFonts w:ascii="Arial" w:hAnsi="Arial" w:cs="Arial"/>
                <w:b/>
                <w:sz w:val="20"/>
                <w:szCs w:val="20"/>
                <w:u w:val="single"/>
                <w:lang w:val="en-GB" w:eastAsia="en-GB"/>
              </w:rPr>
              <w:t>Question</w:t>
            </w:r>
            <w:r>
              <w:rPr>
                <w:rFonts w:ascii="Arial" w:hAnsi="Arial" w:cs="Arial"/>
                <w:sz w:val="20"/>
                <w:szCs w:val="20"/>
                <w:lang w:val="en-GB" w:eastAsia="en-GB"/>
              </w:rPr>
              <w:t xml:space="preserve"> regarding the granularity of SL LBT failure indication.</w:t>
            </w:r>
          </w:p>
          <w:p w:rsidR="006F23BB" w:rsidRDefault="006F23BB">
            <w:pPr>
              <w:pStyle w:val="Header"/>
              <w:rPr>
                <w:rFonts w:eastAsiaTheme="minorEastAsia"/>
                <w:lang w:val="en-GB" w:eastAsia="zh-CN"/>
              </w:rPr>
            </w:pPr>
          </w:p>
          <w:p w:rsidR="006F23BB" w:rsidRDefault="006F23BB">
            <w:pPr>
              <w:pStyle w:val="Header"/>
              <w:rPr>
                <w:rFonts w:eastAsiaTheme="minorEastAsia"/>
                <w:lang w:val="en-GB" w:eastAsia="zh-CN"/>
              </w:rPr>
            </w:pPr>
          </w:p>
        </w:tc>
      </w:tr>
    </w:tbl>
    <w:bookmarkEnd w:id="2"/>
    <w:p w:rsidR="006F23BB" w:rsidRDefault="00220157">
      <w:pPr>
        <w:pStyle w:val="BodyText"/>
        <w:spacing w:before="120"/>
        <w:rPr>
          <w:rFonts w:eastAsiaTheme="minorEastAsia" w:cs="Times"/>
          <w:lang w:eastAsia="zh-CN"/>
        </w:rPr>
      </w:pPr>
      <w:r>
        <w:rPr>
          <w:rFonts w:eastAsiaTheme="minorEastAsia" w:cs="Times"/>
          <w:lang w:eastAsia="zh-CN"/>
        </w:rPr>
        <w:lastRenderedPageBreak/>
        <w:t xml:space="preserve">After discussing with the contact person of the RAN2 LS, the moderator’s understanding is that RAN2 understand that the PHY layer can notify the MAC layer with LBT failure indication for each SL transmission, and RAN2 would like to know </w:t>
      </w:r>
      <w:r>
        <w:rPr>
          <w:rFonts w:eastAsiaTheme="minorEastAsia" w:cs="Times"/>
          <w:u w:val="single"/>
          <w:lang w:eastAsia="zh-CN"/>
        </w:rPr>
        <w:t>the granularity (i.e., per SL BWP, per SL resource pool, per RB set, etc.) of this LBT failure indication of each SL transmission that the PHY layer can identify and report</w:t>
      </w:r>
      <w:r>
        <w:rPr>
          <w:rFonts w:eastAsiaTheme="minorEastAsia" w:cs="Times"/>
          <w:lang w:eastAsia="zh-CN"/>
        </w:rPr>
        <w:t xml:space="preserve">. </w:t>
      </w:r>
    </w:p>
    <w:p w:rsidR="006F23BB" w:rsidRDefault="006F23BB">
      <w:pPr>
        <w:pStyle w:val="BodyText"/>
        <w:spacing w:before="120"/>
        <w:rPr>
          <w:rFonts w:eastAsiaTheme="minorEastAsia" w:cs="Times"/>
          <w:lang w:eastAsia="zh-CN"/>
        </w:rPr>
      </w:pPr>
    </w:p>
    <w:p w:rsidR="006F23BB" w:rsidRDefault="00220157">
      <w:pPr>
        <w:keepNext/>
        <w:numPr>
          <w:ilvl w:val="1"/>
          <w:numId w:val="8"/>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Round 1 discussion</w:t>
      </w:r>
    </w:p>
    <w:p w:rsidR="006F23BB" w:rsidRDefault="00220157">
      <w:pPr>
        <w:pStyle w:val="BodyText"/>
        <w:spacing w:before="120"/>
        <w:rPr>
          <w:rFonts w:eastAsiaTheme="minorEastAsia" w:cs="Times"/>
          <w:lang w:eastAsia="zh-CN"/>
        </w:rPr>
      </w:pPr>
      <w:r>
        <w:rPr>
          <w:rFonts w:eastAsiaTheme="minorEastAsia" w:cs="Times"/>
          <w:lang w:eastAsia="zh-CN"/>
        </w:rPr>
        <w:t>RAN1 has already agreed that in SL-U, a SL BWP can be (pre-)configured to include one or multiple resource pools, and one resource pool can be (pre-)configured to include an integer number of RB sets. Therefore, when a SL LBT failure is notified for a SL PSCCH/PSSCH transmission, it is feasible to indicate on which SL BWP and SL resource pool, as well as the RB sets (pre-)configured to the resource pool, the failure has been detected.</w:t>
      </w:r>
    </w:p>
    <w:p w:rsidR="006F23BB" w:rsidRDefault="00220157">
      <w:pPr>
        <w:pStyle w:val="BodyText"/>
        <w:spacing w:before="120"/>
        <w:rPr>
          <w:rFonts w:eastAsiaTheme="minorEastAsia" w:cs="Times"/>
          <w:lang w:eastAsia="zh-CN"/>
        </w:rPr>
      </w:pPr>
      <w:r>
        <w:rPr>
          <w:rFonts w:eastAsiaTheme="minorEastAsia" w:cs="Times"/>
          <w:lang w:eastAsia="zh-CN"/>
        </w:rPr>
        <w:t xml:space="preserve">Further, RAN1 has also agreed that for dynamic channel access mode with multi-channel case in SL-U, NR-U UL channel access procedure is considered as baseline for transmission on multiple channels. According to the TS 37.213 specification (cited below) for UL transmission, when the UE intends to transmit on a set of channels, the UE </w:t>
      </w:r>
      <w:r>
        <w:rPr>
          <w:rFonts w:eastAsiaTheme="minorEastAsia" w:cs="Times"/>
          <w:u w:val="single"/>
          <w:lang w:eastAsia="zh-CN"/>
        </w:rPr>
        <w:t>performs channel access procedure for each of the channels separately</w:t>
      </w:r>
      <w:r>
        <w:rPr>
          <w:rFonts w:eastAsiaTheme="minorEastAsia" w:cs="Times"/>
          <w:lang w:eastAsia="zh-CN"/>
        </w:rPr>
        <w:t xml:space="preserve"> before transmission, and detects the LBT failure for the transmission </w:t>
      </w:r>
      <w:r>
        <w:rPr>
          <w:rFonts w:eastAsiaTheme="minorEastAsia" w:cs="Times"/>
          <w:u w:val="single"/>
          <w:lang w:eastAsia="zh-CN"/>
        </w:rPr>
        <w:t>if LBT fails on any of the channel</w:t>
      </w:r>
      <w:r>
        <w:rPr>
          <w:rFonts w:eastAsiaTheme="minorEastAsia" w:cs="Times"/>
          <w:lang w:eastAsia="zh-CN"/>
        </w:rPr>
        <w:t>. Therefore, for a SL LBT failure, from technical perspective, the UE can indicate on which RB set(s) the failure has been detected.</w:t>
      </w:r>
    </w:p>
    <w:tbl>
      <w:tblPr>
        <w:tblStyle w:val="TableGrid"/>
        <w:tblW w:w="9019" w:type="dxa"/>
        <w:tblLayout w:type="fixed"/>
        <w:tblLook w:val="04A0" w:firstRow="1" w:lastRow="0" w:firstColumn="1" w:lastColumn="0" w:noHBand="0" w:noVBand="1"/>
      </w:tblPr>
      <w:tblGrid>
        <w:gridCol w:w="9019"/>
      </w:tblGrid>
      <w:tr w:rsidR="006F23BB">
        <w:tc>
          <w:tcPr>
            <w:tcW w:w="9019" w:type="dxa"/>
          </w:tcPr>
          <w:p w:rsidR="006F23BB" w:rsidRDefault="00220157">
            <w:pPr>
              <w:rPr>
                <w:sz w:val="20"/>
              </w:rPr>
            </w:pPr>
            <w:r>
              <w:rPr>
                <w:sz w:val="20"/>
              </w:rPr>
              <w:t xml:space="preserve">If a UE </w:t>
            </w:r>
          </w:p>
          <w:p w:rsidR="006F23BB" w:rsidRDefault="00220157">
            <w:pPr>
              <w:ind w:left="568" w:hanging="284"/>
              <w:rPr>
                <w:sz w:val="20"/>
              </w:rPr>
            </w:pPr>
            <w:r>
              <w:rPr>
                <w:sz w:val="20"/>
              </w:rPr>
              <w:t>-</w:t>
            </w:r>
            <w:r>
              <w:rPr>
                <w:sz w:val="20"/>
              </w:rPr>
              <w:tab/>
              <w:t xml:space="preserve">is scheduled to transmit on a set of channels </w:t>
            </w:r>
            <m:oMath>
              <m:r>
                <w:rPr>
                  <w:rFonts w:ascii="Cambria Math" w:hAnsi="Cambria Math"/>
                  <w:sz w:val="20"/>
                </w:rPr>
                <m:t>C</m:t>
              </m:r>
            </m:oMath>
            <w:r>
              <w:rPr>
                <w:sz w:val="20"/>
              </w:rPr>
              <w:t xml:space="preserve">, and if the UL transmissions are scheduled to start transmissions at the same time on all channels in the set of channels </w:t>
            </w:r>
            <m:oMath>
              <m:r>
                <w:rPr>
                  <w:rFonts w:ascii="Cambria Math" w:hAnsi="Cambria Math"/>
                  <w:sz w:val="20"/>
                </w:rPr>
                <m:t>C</m:t>
              </m:r>
            </m:oMath>
            <w:r>
              <w:rPr>
                <w:sz w:val="20"/>
              </w:rPr>
              <w:t>, or</w:t>
            </w:r>
          </w:p>
          <w:p w:rsidR="006F23BB" w:rsidRDefault="00220157">
            <w:pPr>
              <w:ind w:left="568" w:hanging="284"/>
              <w:rPr>
                <w:sz w:val="20"/>
              </w:rPr>
            </w:pPr>
            <w:r>
              <w:rPr>
                <w:sz w:val="20"/>
              </w:rPr>
              <w:t>-</w:t>
            </w:r>
            <w:r>
              <w:rPr>
                <w:sz w:val="20"/>
              </w:rPr>
              <w:tab/>
              <w:t xml:space="preserve">intends to perform an uplink transmission on configured resources on the set of channels </w:t>
            </w:r>
            <m:oMath>
              <m:r>
                <w:rPr>
                  <w:rFonts w:ascii="Cambria Math" w:eastAsia="宋体" w:hAnsi="Cambria Math"/>
                  <w:sz w:val="20"/>
                </w:rPr>
                <m:t>C</m:t>
              </m:r>
            </m:oMath>
            <w:r>
              <w:rPr>
                <w:sz w:val="20"/>
              </w:rPr>
              <w:t xml:space="preserve">, and if UL transmissions are configured to start transmissions at the same time on all channels in the set of channels </w:t>
            </w:r>
            <m:oMath>
              <m:r>
                <w:rPr>
                  <w:rFonts w:ascii="Cambria Math" w:eastAsia="宋体" w:hAnsi="Cambria Math"/>
                  <w:sz w:val="20"/>
                </w:rPr>
                <m:t>C</m:t>
              </m:r>
            </m:oMath>
            <w:r>
              <w:rPr>
                <w:sz w:val="20"/>
              </w:rPr>
              <w:t xml:space="preserve">, </w:t>
            </w:r>
          </w:p>
          <w:p w:rsidR="006F23BB" w:rsidRDefault="00220157">
            <w:pPr>
              <w:rPr>
                <w:sz w:val="20"/>
              </w:rPr>
            </w:pPr>
            <w:r>
              <w:rPr>
                <w:sz w:val="20"/>
              </w:rPr>
              <w:t xml:space="preserve">the following is applicable: </w:t>
            </w:r>
          </w:p>
          <w:p w:rsidR="006F23BB" w:rsidRDefault="00220157">
            <w:pPr>
              <w:ind w:left="568" w:hanging="284"/>
              <w:rPr>
                <w:sz w:val="20"/>
              </w:rPr>
            </w:pPr>
            <w:r>
              <w:rPr>
                <w:sz w:val="20"/>
              </w:rPr>
              <w:t>-</w:t>
            </w:r>
            <w:r>
              <w:rPr>
                <w:sz w:val="20"/>
              </w:rPr>
              <w:tab/>
              <w:t xml:space="preserve">if Type 1 channel access procedure is indicated or intended for the scheduled or configured UL transmissions, respectively, to be transmitted on the set of channels </w:t>
            </w:r>
            <m:oMath>
              <m:r>
                <w:rPr>
                  <w:rFonts w:ascii="Cambria Math" w:eastAsia="宋体" w:hAnsi="Cambria Math"/>
                  <w:sz w:val="20"/>
                </w:rPr>
                <m:t>C</m:t>
              </m:r>
            </m:oMath>
            <w:r>
              <w:rPr>
                <w:sz w:val="20"/>
              </w:rPr>
              <w:t>,</w:t>
            </w:r>
          </w:p>
          <w:p w:rsidR="006F23BB" w:rsidRDefault="00220157">
            <w:pPr>
              <w:ind w:left="851" w:hanging="284"/>
              <w:rPr>
                <w:sz w:val="20"/>
              </w:rPr>
            </w:pPr>
            <w:r>
              <w:rPr>
                <w:sz w:val="20"/>
              </w:rPr>
              <w:t>-</w:t>
            </w:r>
            <w:r>
              <w:rPr>
                <w:sz w:val="20"/>
              </w:rPr>
              <w:tab/>
              <w:t xml:space="preserve">the UE may </w:t>
            </w:r>
            <w:r>
              <w:rPr>
                <w:sz w:val="20"/>
                <w:highlight w:val="cyan"/>
              </w:rPr>
              <w:t xml:space="preserve">transmit on channel </w:t>
            </w:r>
            <m:oMath>
              <m:sSub>
                <m:sSubPr>
                  <m:ctrlPr>
                    <w:rPr>
                      <w:rFonts w:ascii="Cambria Math" w:hAnsi="Cambria Math"/>
                      <w:i/>
                      <w:sz w:val="20"/>
                      <w:highlight w:val="cyan"/>
                    </w:rPr>
                  </m:ctrlPr>
                </m:sSubPr>
                <m:e>
                  <m:r>
                    <w:rPr>
                      <w:rFonts w:ascii="Cambria Math" w:hAnsi="Cambria Math"/>
                      <w:sz w:val="20"/>
                      <w:highlight w:val="cyan"/>
                    </w:rPr>
                    <m:t>c</m:t>
                  </m:r>
                </m:e>
                <m:sub>
                  <m:r>
                    <w:rPr>
                      <w:rFonts w:ascii="Cambria Math" w:hAnsi="Cambria Math"/>
                      <w:sz w:val="20"/>
                      <w:highlight w:val="cyan"/>
                    </w:rPr>
                    <m:t>i</m:t>
                  </m:r>
                </m:sub>
              </m:sSub>
              <m:r>
                <w:rPr>
                  <w:rFonts w:ascii="Cambria Math" w:hAnsi="Cambria Math"/>
                  <w:sz w:val="20"/>
                  <w:highlight w:val="cyan"/>
                </w:rPr>
                <m:t>∈C</m:t>
              </m:r>
            </m:oMath>
            <w:r>
              <w:rPr>
                <w:sz w:val="20"/>
                <w:highlight w:val="cyan"/>
              </w:rPr>
              <w:t xml:space="preserve"> using Type 2 channel access procedure</w:t>
            </w:r>
            <w:r>
              <w:rPr>
                <w:sz w:val="20"/>
              </w:rPr>
              <w:t xml:space="preserve"> as described in clause 4.2.1.2,</w:t>
            </w:r>
          </w:p>
          <w:p w:rsidR="006F23BB" w:rsidRDefault="00220157">
            <w:pPr>
              <w:ind w:left="1135" w:hanging="284"/>
              <w:rPr>
                <w:sz w:val="20"/>
              </w:rPr>
            </w:pPr>
            <w:r>
              <w:rPr>
                <w:sz w:val="20"/>
              </w:rPr>
              <w:t>-</w:t>
            </w:r>
            <w:r>
              <w:rPr>
                <w:sz w:val="20"/>
              </w:rPr>
              <w:tab/>
              <w:t xml:space="preserve">if the channel frequencies of the set of channels </w:t>
            </w:r>
            <m:oMath>
              <m:r>
                <w:rPr>
                  <w:rFonts w:ascii="Cambria Math" w:eastAsia="宋体" w:hAnsi="Cambria Math"/>
                  <w:sz w:val="20"/>
                </w:rPr>
                <m:t>C</m:t>
              </m:r>
            </m:oMath>
            <w:r>
              <w:rPr>
                <w:sz w:val="20"/>
              </w:rPr>
              <w:t xml:space="preserve"> is a subset of the sets of channel frequencies defined in clause 5.7.4 in [2], and </w:t>
            </w:r>
          </w:p>
          <w:p w:rsidR="006F23BB" w:rsidRDefault="00220157">
            <w:pPr>
              <w:ind w:left="1135" w:hanging="284"/>
              <w:rPr>
                <w:sz w:val="20"/>
              </w:rPr>
            </w:pPr>
            <w:r>
              <w:rPr>
                <w:sz w:val="20"/>
              </w:rPr>
              <w:t>-</w:t>
            </w:r>
            <w:r>
              <w:rPr>
                <w:sz w:val="20"/>
              </w:rPr>
              <w:tab/>
              <w:t xml:space="preserve">if Type 2 channel access procedure is performed on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i</m:t>
                  </m:r>
                </m:sub>
              </m:sSub>
              <m:r>
                <w:rPr>
                  <w:rFonts w:ascii="Cambria Math" w:hAnsi="Cambria Math"/>
                  <w:sz w:val="20"/>
                </w:rPr>
                <m:t xml:space="preserve"> </m:t>
              </m:r>
            </m:oMath>
            <w:r>
              <w:rPr>
                <w:sz w:val="20"/>
              </w:rPr>
              <w:t xml:space="preserve">immediately before the UE transmission on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j</m:t>
                  </m:r>
                </m:sub>
              </m:sSub>
              <m:r>
                <w:rPr>
                  <w:rFonts w:ascii="Cambria Math" w:hAnsi="Cambria Math"/>
                  <w:sz w:val="20"/>
                </w:rPr>
                <m:t>∈C</m:t>
              </m:r>
            </m:oMath>
            <w:r>
              <w:rPr>
                <w:sz w:val="20"/>
              </w:rPr>
              <w:t xml:space="preserve">, </w:t>
            </w:r>
            <m:oMath>
              <m:r>
                <w:rPr>
                  <w:rFonts w:ascii="Cambria Math" w:hAnsi="Cambria Math"/>
                  <w:sz w:val="20"/>
                </w:rPr>
                <m:t>i≠j</m:t>
              </m:r>
            </m:oMath>
            <w:r>
              <w:rPr>
                <w:sz w:val="20"/>
              </w:rPr>
              <w:t>, and</w:t>
            </w:r>
          </w:p>
          <w:p w:rsidR="006F23BB" w:rsidRDefault="00220157">
            <w:pPr>
              <w:ind w:left="1135" w:hanging="284"/>
              <w:rPr>
                <w:sz w:val="20"/>
              </w:rPr>
            </w:pPr>
            <w:r>
              <w:rPr>
                <w:sz w:val="20"/>
              </w:rPr>
              <w:t>-</w:t>
            </w:r>
            <w:r>
              <w:rPr>
                <w:sz w:val="20"/>
              </w:rPr>
              <w:tab/>
              <w:t xml:space="preserve">if the UE has accessed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j</m:t>
                  </m:r>
                </m:sub>
              </m:sSub>
            </m:oMath>
            <w:r>
              <w:rPr>
                <w:sz w:val="20"/>
              </w:rPr>
              <w:t xml:space="preserve"> using Type 1 channel access procedure as described in clause 4.2.1.1, </w:t>
            </w:r>
          </w:p>
          <w:p w:rsidR="006F23BB" w:rsidRDefault="00220157">
            <w:pPr>
              <w:ind w:left="1418" w:hanging="284"/>
              <w:rPr>
                <w:sz w:val="20"/>
              </w:rPr>
            </w:pPr>
            <w:r>
              <w:rPr>
                <w:sz w:val="20"/>
              </w:rPr>
              <w:t>-</w:t>
            </w:r>
            <w:r>
              <w:rPr>
                <w:sz w:val="20"/>
              </w:rPr>
              <w:tab/>
              <w:t xml:space="preserve">where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j</m:t>
                  </m:r>
                </m:sub>
              </m:sSub>
            </m:oMath>
            <w:r>
              <w:rPr>
                <w:sz w:val="20"/>
              </w:rPr>
              <w:t xml:space="preserve"> is selected by the UE uniformly randomly from the set of channels </w:t>
            </w:r>
            <m:oMath>
              <m:r>
                <w:rPr>
                  <w:rFonts w:ascii="Cambria Math" w:hAnsi="Cambria Math"/>
                  <w:sz w:val="20"/>
                </w:rPr>
                <m:t>C</m:t>
              </m:r>
            </m:oMath>
            <w:r>
              <w:rPr>
                <w:sz w:val="20"/>
              </w:rPr>
              <w:t xml:space="preserve"> before performing Type 1 channel access procedure on any channel in the set of channels </w:t>
            </w:r>
            <m:oMath>
              <m:r>
                <w:rPr>
                  <w:rFonts w:ascii="Cambria Math" w:hAnsi="Cambria Math"/>
                  <w:sz w:val="20"/>
                </w:rPr>
                <m:t>C</m:t>
              </m:r>
            </m:oMath>
            <w:r>
              <w:rPr>
                <w:sz w:val="20"/>
              </w:rPr>
              <w:t>.</w:t>
            </w:r>
          </w:p>
          <w:p w:rsidR="006F23BB" w:rsidRDefault="00220157">
            <w:pPr>
              <w:ind w:left="851" w:hanging="284"/>
              <w:rPr>
                <w:sz w:val="20"/>
              </w:rPr>
            </w:pPr>
            <w:r>
              <w:rPr>
                <w:sz w:val="20"/>
              </w:rPr>
              <w:lastRenderedPageBreak/>
              <w:t>-</w:t>
            </w:r>
            <w:r>
              <w:rPr>
                <w:sz w:val="20"/>
              </w:rPr>
              <w:tab/>
              <w:t xml:space="preserve">the UE may </w:t>
            </w:r>
            <w:r>
              <w:rPr>
                <w:sz w:val="20"/>
                <w:highlight w:val="cyan"/>
              </w:rPr>
              <w:t xml:space="preserve">transmit on channel </w:t>
            </w:r>
            <m:oMath>
              <m:sSub>
                <m:sSubPr>
                  <m:ctrlPr>
                    <w:rPr>
                      <w:rFonts w:ascii="Cambria Math" w:hAnsi="Cambria Math"/>
                      <w:i/>
                      <w:sz w:val="20"/>
                      <w:highlight w:val="cyan"/>
                    </w:rPr>
                  </m:ctrlPr>
                </m:sSubPr>
                <m:e>
                  <m:r>
                    <w:rPr>
                      <w:rFonts w:ascii="Cambria Math" w:hAnsi="Cambria Math"/>
                      <w:sz w:val="20"/>
                      <w:highlight w:val="cyan"/>
                    </w:rPr>
                    <m:t>c</m:t>
                  </m:r>
                </m:e>
                <m:sub>
                  <m:r>
                    <w:rPr>
                      <w:rFonts w:ascii="Cambria Math" w:hAnsi="Cambria Math"/>
                      <w:sz w:val="20"/>
                      <w:highlight w:val="cyan"/>
                    </w:rPr>
                    <m:t>i</m:t>
                  </m:r>
                </m:sub>
              </m:sSub>
              <m:r>
                <w:rPr>
                  <w:rFonts w:ascii="Cambria Math" w:hAnsi="Cambria Math"/>
                  <w:sz w:val="20"/>
                  <w:highlight w:val="cyan"/>
                </w:rPr>
                <m:t>∈C</m:t>
              </m:r>
            </m:oMath>
            <w:r>
              <w:rPr>
                <w:sz w:val="20"/>
                <w:highlight w:val="cyan"/>
              </w:rPr>
              <w:t xml:space="preserve"> using Type 1 channel access procedure</w:t>
            </w:r>
            <w:r>
              <w:rPr>
                <w:sz w:val="20"/>
              </w:rPr>
              <w:t xml:space="preserve"> as described in clause 4.2.1.1</w:t>
            </w:r>
          </w:p>
          <w:p w:rsidR="006F23BB" w:rsidRDefault="00220157">
            <w:pPr>
              <w:ind w:left="568" w:hanging="284"/>
              <w:rPr>
                <w:sz w:val="20"/>
              </w:rPr>
            </w:pPr>
            <w:r>
              <w:rPr>
                <w:sz w:val="20"/>
              </w:rPr>
              <w:t>-</w:t>
            </w:r>
            <w:r>
              <w:rPr>
                <w:sz w:val="20"/>
              </w:rPr>
              <w:tab/>
              <w:t xml:space="preserve">the UE may not transmit on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i</m:t>
                  </m:r>
                </m:sub>
              </m:sSub>
              <m:r>
                <w:rPr>
                  <w:rFonts w:ascii="Cambria Math" w:hAnsi="Cambria Math"/>
                  <w:sz w:val="20"/>
                </w:rPr>
                <m:t>∈C</m:t>
              </m:r>
            </m:oMath>
            <w:r>
              <w:rPr>
                <w:sz w:val="20"/>
              </w:rPr>
              <w:t xml:space="preserve"> within the bandwidth of a carrier, </w:t>
            </w:r>
            <w:r>
              <w:rPr>
                <w:sz w:val="20"/>
                <w:highlight w:val="yellow"/>
              </w:rPr>
              <w:t>if the UE fails to access any of the channels</w:t>
            </w:r>
            <w:r>
              <w:rPr>
                <w:sz w:val="20"/>
              </w:rPr>
              <w:t>, of the carrier bandwidth, on which the UE is scheduled or configured with UL resources.</w:t>
            </w:r>
          </w:p>
          <w:p w:rsidR="006F23BB" w:rsidRDefault="00220157">
            <w:pPr>
              <w:ind w:left="568" w:hanging="284"/>
              <w:rPr>
                <w:rFonts w:ascii="Arial" w:eastAsia="宋体" w:hAnsi="Arial" w:cs="Arial"/>
                <w:sz w:val="20"/>
                <w:lang w:eastAsia="zh-CN"/>
              </w:rPr>
            </w:pPr>
            <w:r>
              <w:rPr>
                <w:sz w:val="20"/>
              </w:rPr>
              <w:t>-</w:t>
            </w:r>
            <w:r>
              <w:rPr>
                <w:sz w:val="20"/>
              </w:rPr>
              <w:tab/>
              <w:t>the UE may not transmit on a channel within the bandwidth of a carrier if the UE is configured without intra-cell guard band(s) on an UL bandwidth part as described in clause 7 of [8], and the UE fails to access any of the channels of the UL bandwidth part.</w:t>
            </w:r>
          </w:p>
        </w:tc>
      </w:tr>
    </w:tbl>
    <w:p w:rsidR="006F23BB" w:rsidRDefault="00220157">
      <w:pPr>
        <w:pStyle w:val="BodyText"/>
        <w:spacing w:before="120"/>
        <w:rPr>
          <w:rFonts w:eastAsiaTheme="minorEastAsia" w:cs="Times"/>
          <w:lang w:eastAsia="zh-CN"/>
        </w:rPr>
      </w:pPr>
      <w:r>
        <w:rPr>
          <w:rFonts w:eastAsiaTheme="minorEastAsia" w:cs="Times"/>
          <w:lang w:eastAsia="zh-CN"/>
        </w:rPr>
        <w:lastRenderedPageBreak/>
        <w:t xml:space="preserve">Based on the contributions submitted in this meeting [2 - 15], the moderator does not see any technical analysis to demonstrate that on which granularity the LBR failure indication is not possible. </w:t>
      </w:r>
    </w:p>
    <w:p w:rsidR="006F23BB" w:rsidRDefault="00220157">
      <w:pPr>
        <w:pStyle w:val="BodyText"/>
        <w:spacing w:before="120"/>
        <w:rPr>
          <w:rFonts w:eastAsiaTheme="minorEastAsia" w:cs="Times"/>
          <w:lang w:eastAsia="zh-CN"/>
        </w:rPr>
      </w:pPr>
      <w:r>
        <w:rPr>
          <w:rFonts w:eastAsiaTheme="minorEastAsia" w:cs="Times"/>
          <w:lang w:eastAsia="zh-CN"/>
        </w:rPr>
        <w:t>Regarding the PSFCH and S-SSB, although RAN1 has not agreed on the channel access procedure for dynamic channel access mode with multi-channel case in SL-U, from the LBT failure detection perspective, the moderator believe there is no technical difference between the PSCCH/PSSCH and PSFCH/S-SSB.</w:t>
      </w:r>
    </w:p>
    <w:p w:rsidR="006F23BB" w:rsidRDefault="00220157">
      <w:pPr>
        <w:pStyle w:val="BodyText"/>
        <w:spacing w:before="120"/>
        <w:rPr>
          <w:rFonts w:eastAsiaTheme="minorEastAsia" w:cs="Times"/>
          <w:lang w:eastAsia="zh-CN"/>
        </w:rPr>
      </w:pPr>
      <w:r>
        <w:rPr>
          <w:rFonts w:eastAsiaTheme="minorEastAsia" w:cs="Times"/>
          <w:lang w:eastAsia="zh-CN"/>
        </w:rPr>
        <w:t>Given that the feature of consistent SL LBT failure detection and recovery is designed by RAN2, RAN1 does not need to make any decision of the granularity of SL LBT failure indication. The moderator proposes to leave the decision to RAN2.</w:t>
      </w:r>
    </w:p>
    <w:p w:rsidR="006F23BB" w:rsidRDefault="00220157">
      <w:pPr>
        <w:pStyle w:val="BodyText"/>
        <w:rPr>
          <w:rFonts w:eastAsiaTheme="minorEastAsia" w:cs="Times"/>
          <w:b/>
          <w:i/>
          <w:lang w:eastAsia="zh-CN"/>
        </w:rPr>
      </w:pPr>
      <w:r>
        <w:rPr>
          <w:rFonts w:eastAsiaTheme="minorEastAsia" w:cs="Times"/>
          <w:b/>
          <w:i/>
          <w:u w:val="single"/>
          <w:lang w:eastAsia="zh-CN"/>
        </w:rPr>
        <w:t>Moderator Proposal 1-1:</w:t>
      </w:r>
      <w:r>
        <w:rPr>
          <w:rFonts w:eastAsiaTheme="minorEastAsia" w:cs="Times"/>
          <w:b/>
          <w:i/>
          <w:lang w:eastAsia="zh-CN"/>
        </w:rPr>
        <w:t xml:space="preserve"> When a SL LBT failure is notified by PHY for a SL PSCCH/PSSCH/PSFCH transmission, it is feasible to indicate on which SL BWP, which SL resource pool and which the RB set(s) the failure has been detected. </w:t>
      </w:r>
    </w:p>
    <w:p w:rsidR="006F23BB" w:rsidRDefault="00220157">
      <w:pPr>
        <w:pStyle w:val="BodyText"/>
        <w:rPr>
          <w:rFonts w:eastAsiaTheme="minorEastAsia" w:cs="Times"/>
          <w:b/>
          <w:i/>
          <w:lang w:eastAsia="zh-CN"/>
        </w:rPr>
      </w:pPr>
      <w:r>
        <w:rPr>
          <w:rFonts w:eastAsiaTheme="minorEastAsia" w:cs="Times"/>
          <w:b/>
          <w:i/>
          <w:u w:val="single"/>
          <w:lang w:eastAsia="zh-CN"/>
        </w:rPr>
        <w:t>Moderator Proposal 1-2:</w:t>
      </w:r>
      <w:r>
        <w:rPr>
          <w:rFonts w:eastAsiaTheme="minorEastAsia" w:cs="Times"/>
          <w:b/>
          <w:i/>
          <w:lang w:eastAsia="zh-CN"/>
        </w:rPr>
        <w:t xml:space="preserve"> When a SL LBT failure is notified by PHY for a SL S-SSB transmission, it is feasible to indicate on which SL BWP and which the RB sets the failure has been detected. </w:t>
      </w:r>
    </w:p>
    <w:p w:rsidR="006F23BB" w:rsidRDefault="00220157">
      <w:pPr>
        <w:pStyle w:val="BodyText"/>
        <w:rPr>
          <w:rFonts w:eastAsiaTheme="minorEastAsia" w:cs="Times"/>
          <w:b/>
          <w:i/>
          <w:lang w:eastAsia="zh-CN"/>
        </w:rPr>
      </w:pPr>
      <w:r>
        <w:rPr>
          <w:rFonts w:eastAsiaTheme="minorEastAsia" w:cs="Times"/>
          <w:b/>
          <w:i/>
          <w:u w:val="single"/>
          <w:lang w:eastAsia="zh-CN"/>
        </w:rPr>
        <w:t>Moderator Proposal 1-3:</w:t>
      </w:r>
      <w:r>
        <w:rPr>
          <w:rFonts w:eastAsiaTheme="minorEastAsia" w:cs="Times"/>
          <w:b/>
          <w:i/>
          <w:lang w:eastAsia="zh-CN"/>
        </w:rPr>
        <w:t xml:space="preserve"> It</w:t>
      </w:r>
      <w:r>
        <w:t xml:space="preserve"> </w:t>
      </w:r>
      <w:r>
        <w:rPr>
          <w:rFonts w:eastAsiaTheme="minorEastAsia" w:cs="Times"/>
          <w:b/>
          <w:i/>
          <w:lang w:eastAsia="zh-CN"/>
        </w:rPr>
        <w:t xml:space="preserve">is up to RAN2 to determine the granularity of SL LBT failure indication. </w:t>
      </w:r>
    </w:p>
    <w:p w:rsidR="006F23BB" w:rsidRDefault="006F23BB">
      <w:pPr>
        <w:pStyle w:val="BodyText"/>
        <w:rPr>
          <w:rFonts w:eastAsiaTheme="minorEastAsia" w:cs="Times"/>
          <w:b/>
          <w:i/>
          <w:lang w:eastAsia="zh-CN"/>
        </w:rPr>
      </w:pPr>
    </w:p>
    <w:p w:rsidR="006F23BB" w:rsidRDefault="00220157">
      <w:pPr>
        <w:spacing w:beforeLines="50" w:before="120" w:afterLines="50" w:after="120"/>
        <w:jc w:val="both"/>
        <w:rPr>
          <w:rFonts w:ascii="Times" w:hAnsi="Times" w:cs="Times"/>
          <w:b/>
          <w:bCs/>
          <w:sz w:val="20"/>
          <w:szCs w:val="20"/>
        </w:rPr>
      </w:pPr>
      <w:r>
        <w:rPr>
          <w:rFonts w:ascii="Times" w:hAnsi="Times" w:cs="Times"/>
          <w:b/>
          <w:bCs/>
          <w:sz w:val="20"/>
          <w:szCs w:val="20"/>
        </w:rPr>
        <w:t>Q</w:t>
      </w:r>
      <w:r>
        <w:rPr>
          <w:rFonts w:ascii="Times" w:hAnsi="Times" w:cs="Times"/>
          <w:b/>
          <w:bCs/>
          <w:sz w:val="20"/>
          <w:szCs w:val="20"/>
          <w:lang w:val="en-GB"/>
        </w:rPr>
        <w:fldChar w:fldCharType="begin"/>
      </w:r>
      <w:r>
        <w:rPr>
          <w:rFonts w:ascii="Times" w:hAnsi="Times" w:cs="Times"/>
          <w:b/>
          <w:bCs/>
          <w:sz w:val="20"/>
          <w:szCs w:val="20"/>
        </w:rPr>
        <w:instrText xml:space="preserve"> SEQ Proposal \* ARABIC </w:instrText>
      </w:r>
      <w:r>
        <w:rPr>
          <w:rFonts w:ascii="Times" w:hAnsi="Times" w:cs="Times"/>
          <w:b/>
          <w:bCs/>
          <w:sz w:val="20"/>
          <w:szCs w:val="20"/>
          <w:lang w:val="en-GB"/>
        </w:rPr>
        <w:fldChar w:fldCharType="separate"/>
      </w:r>
      <w:r>
        <w:rPr>
          <w:rFonts w:ascii="Times" w:hAnsi="Times" w:cs="Times"/>
          <w:b/>
          <w:bCs/>
          <w:sz w:val="20"/>
          <w:szCs w:val="20"/>
        </w:rPr>
        <w:t>1</w:t>
      </w:r>
      <w:r>
        <w:rPr>
          <w:rFonts w:ascii="Times" w:hAnsi="Times" w:cs="Times"/>
          <w:b/>
          <w:bCs/>
          <w:sz w:val="20"/>
          <w:szCs w:val="20"/>
        </w:rPr>
        <w:fldChar w:fldCharType="end"/>
      </w:r>
      <w:r>
        <w:rPr>
          <w:rFonts w:ascii="Times" w:hAnsi="Times" w:cs="Times"/>
          <w:b/>
          <w:bCs/>
          <w:sz w:val="20"/>
          <w:szCs w:val="20"/>
        </w:rPr>
        <w:t>: Do you agree with the Moderator Proposal 1-1 and 1-2 above?</w:t>
      </w:r>
    </w:p>
    <w:tbl>
      <w:tblPr>
        <w:tblStyle w:val="TableGrid"/>
        <w:tblW w:w="9634" w:type="dxa"/>
        <w:tblLayout w:type="fixed"/>
        <w:tblLook w:val="04A0" w:firstRow="1" w:lastRow="0" w:firstColumn="1" w:lastColumn="0" w:noHBand="0" w:noVBand="1"/>
      </w:tblPr>
      <w:tblGrid>
        <w:gridCol w:w="1444"/>
        <w:gridCol w:w="1703"/>
        <w:gridCol w:w="6487"/>
      </w:tblGrid>
      <w:tr w:rsidR="006F23BB">
        <w:tc>
          <w:tcPr>
            <w:tcW w:w="1444" w:type="dxa"/>
          </w:tcPr>
          <w:p w:rsidR="006F23BB" w:rsidRDefault="00220157">
            <w:pPr>
              <w:spacing w:beforeLines="50" w:before="120" w:afterLines="50" w:after="120"/>
              <w:jc w:val="center"/>
              <w:rPr>
                <w:rFonts w:ascii="Times" w:eastAsiaTheme="minorEastAsia" w:hAnsi="Times" w:cs="Times"/>
                <w:b/>
                <w:bCs/>
                <w:sz w:val="20"/>
                <w:szCs w:val="20"/>
                <w:lang w:eastAsia="zh-CN"/>
              </w:rPr>
            </w:pPr>
            <w:r>
              <w:rPr>
                <w:rFonts w:ascii="Times" w:eastAsiaTheme="minorEastAsia" w:hAnsi="Times" w:cs="Times"/>
                <w:b/>
                <w:bCs/>
                <w:sz w:val="20"/>
                <w:szCs w:val="20"/>
                <w:lang w:eastAsia="zh-CN"/>
              </w:rPr>
              <w:t>Company</w:t>
            </w:r>
          </w:p>
        </w:tc>
        <w:tc>
          <w:tcPr>
            <w:tcW w:w="1703" w:type="dxa"/>
          </w:tcPr>
          <w:p w:rsidR="006F23BB" w:rsidRDefault="00220157">
            <w:pPr>
              <w:spacing w:beforeLines="50" w:before="120" w:afterLines="50" w:after="120"/>
              <w:jc w:val="center"/>
              <w:rPr>
                <w:rFonts w:ascii="Times" w:eastAsiaTheme="minorEastAsia" w:hAnsi="Times" w:cs="Times"/>
                <w:b/>
                <w:bCs/>
                <w:sz w:val="20"/>
                <w:szCs w:val="20"/>
                <w:lang w:eastAsia="zh-CN"/>
              </w:rPr>
            </w:pPr>
            <w:r>
              <w:rPr>
                <w:rFonts w:ascii="Times" w:eastAsiaTheme="minorEastAsia" w:hAnsi="Times" w:cs="Times"/>
                <w:b/>
                <w:bCs/>
                <w:sz w:val="20"/>
                <w:szCs w:val="20"/>
                <w:lang w:eastAsia="zh-CN"/>
              </w:rPr>
              <w:t>Yes or no</w:t>
            </w:r>
          </w:p>
        </w:tc>
        <w:tc>
          <w:tcPr>
            <w:tcW w:w="6487" w:type="dxa"/>
          </w:tcPr>
          <w:p w:rsidR="006F23BB" w:rsidRDefault="00220157">
            <w:pPr>
              <w:spacing w:beforeLines="50" w:before="120" w:afterLines="50" w:after="120"/>
              <w:jc w:val="center"/>
              <w:rPr>
                <w:rFonts w:ascii="Times" w:hAnsi="Times" w:cs="Times"/>
                <w:b/>
                <w:bCs/>
                <w:sz w:val="20"/>
                <w:szCs w:val="20"/>
              </w:rPr>
            </w:pPr>
            <w:r>
              <w:rPr>
                <w:rFonts w:ascii="Times" w:hAnsi="Times" w:cs="Times"/>
                <w:b/>
                <w:bCs/>
                <w:sz w:val="20"/>
                <w:szCs w:val="20"/>
              </w:rPr>
              <w:t>Comment</w:t>
            </w:r>
          </w:p>
        </w:tc>
      </w:tr>
      <w:tr w:rsidR="006F23BB">
        <w:tc>
          <w:tcPr>
            <w:tcW w:w="1444" w:type="dxa"/>
          </w:tcPr>
          <w:p w:rsidR="006F23BB" w:rsidRDefault="00220157">
            <w:pPr>
              <w:spacing w:beforeLines="50" w:before="120" w:afterLines="50" w:after="120"/>
              <w:jc w:val="center"/>
              <w:rPr>
                <w:rFonts w:ascii="Times" w:eastAsia="Malgun Gothic" w:hAnsi="Times" w:cs="Times"/>
                <w:sz w:val="20"/>
                <w:szCs w:val="20"/>
                <w:lang w:eastAsia="ko-KR"/>
              </w:rPr>
            </w:pPr>
            <w:r>
              <w:rPr>
                <w:rFonts w:ascii="Times" w:eastAsia="Malgun Gothic" w:hAnsi="Times" w:cs="Times"/>
                <w:sz w:val="20"/>
                <w:szCs w:val="20"/>
                <w:lang w:eastAsia="ko-KR"/>
              </w:rPr>
              <w:t>QC</w:t>
            </w:r>
          </w:p>
        </w:tc>
        <w:tc>
          <w:tcPr>
            <w:tcW w:w="1703"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Yes</w:t>
            </w:r>
          </w:p>
        </w:tc>
        <w:tc>
          <w:tcPr>
            <w:tcW w:w="6487" w:type="dxa"/>
          </w:tcPr>
          <w:p w:rsidR="006F23BB" w:rsidRDefault="00220157">
            <w:pPr>
              <w:spacing w:beforeLines="50" w:before="120" w:afterLines="50" w:after="120"/>
              <w:jc w:val="center"/>
              <w:rPr>
                <w:rFonts w:ascii="Times" w:hAnsi="Times" w:cs="Times"/>
                <w:sz w:val="20"/>
                <w:szCs w:val="20"/>
              </w:rPr>
            </w:pPr>
            <w:r>
              <w:rPr>
                <w:rFonts w:ascii="Times" w:hAnsi="Times" w:cs="Times"/>
                <w:sz w:val="20"/>
                <w:szCs w:val="20"/>
              </w:rPr>
              <w:t>We are fine with 1-1, 1-2, and 1-3</w:t>
            </w:r>
          </w:p>
        </w:tc>
      </w:tr>
      <w:tr w:rsidR="006F23BB">
        <w:tc>
          <w:tcPr>
            <w:tcW w:w="1444"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Malgun Gothic" w:hAnsi="Times" w:cs="Times" w:hint="eastAsia"/>
                <w:sz w:val="20"/>
                <w:szCs w:val="20"/>
                <w:lang w:eastAsia="ko-KR"/>
              </w:rPr>
              <w:t>L</w:t>
            </w:r>
            <w:r>
              <w:rPr>
                <w:rFonts w:ascii="Times" w:eastAsia="Malgun Gothic" w:hAnsi="Times" w:cs="Times"/>
                <w:sz w:val="20"/>
                <w:szCs w:val="20"/>
                <w:lang w:eastAsia="ko-KR"/>
              </w:rPr>
              <w:t>GE</w:t>
            </w:r>
          </w:p>
        </w:tc>
        <w:tc>
          <w:tcPr>
            <w:tcW w:w="1703" w:type="dxa"/>
          </w:tcPr>
          <w:p w:rsidR="006F23BB" w:rsidRDefault="00220157">
            <w:pPr>
              <w:spacing w:beforeLines="50" w:before="120" w:afterLines="50" w:after="120"/>
              <w:jc w:val="center"/>
              <w:rPr>
                <w:rFonts w:ascii="Times" w:eastAsiaTheme="minorEastAsia" w:hAnsi="Times" w:cs="Times"/>
                <w:sz w:val="20"/>
                <w:szCs w:val="20"/>
                <w:lang w:eastAsia="zh-CN"/>
              </w:rPr>
            </w:pPr>
            <w:proofErr w:type="gramStart"/>
            <w:r>
              <w:rPr>
                <w:rFonts w:ascii="Times" w:eastAsia="Malgun Gothic" w:hAnsi="Times" w:cs="Times" w:hint="eastAsia"/>
                <w:sz w:val="20"/>
                <w:szCs w:val="20"/>
                <w:lang w:eastAsia="ko-KR"/>
              </w:rPr>
              <w:t>Yes</w:t>
            </w:r>
            <w:proofErr w:type="gramEnd"/>
            <w:r>
              <w:rPr>
                <w:rFonts w:ascii="Times" w:eastAsia="Malgun Gothic" w:hAnsi="Times" w:cs="Times" w:hint="eastAsia"/>
                <w:sz w:val="20"/>
                <w:szCs w:val="20"/>
                <w:lang w:eastAsia="ko-KR"/>
              </w:rPr>
              <w:t xml:space="preserve"> with comments</w:t>
            </w:r>
          </w:p>
        </w:tc>
        <w:tc>
          <w:tcPr>
            <w:tcW w:w="6487" w:type="dxa"/>
          </w:tcPr>
          <w:p w:rsidR="006F23BB" w:rsidRDefault="00220157">
            <w:pPr>
              <w:spacing w:beforeLines="50" w:before="120" w:afterLines="50" w:after="120"/>
              <w:jc w:val="both"/>
              <w:rPr>
                <w:rFonts w:ascii="Times" w:eastAsia="Malgun Gothic" w:hAnsi="Times" w:cs="Times"/>
                <w:sz w:val="20"/>
                <w:szCs w:val="20"/>
                <w:lang w:eastAsia="ko-KR"/>
              </w:rPr>
            </w:pPr>
            <w:r>
              <w:rPr>
                <w:rFonts w:ascii="Times" w:eastAsia="Malgun Gothic" w:hAnsi="Times" w:cs="Times" w:hint="eastAsia"/>
                <w:sz w:val="20"/>
                <w:szCs w:val="20"/>
                <w:lang w:eastAsia="ko-KR"/>
              </w:rPr>
              <w:t xml:space="preserve">Regarding the question on LS from RAN2, it seems that RAN1 need to determine the </w:t>
            </w:r>
            <w:r>
              <w:rPr>
                <w:rFonts w:ascii="Times" w:eastAsia="Malgun Gothic" w:hAnsi="Times" w:cs="Times"/>
                <w:sz w:val="20"/>
                <w:szCs w:val="20"/>
                <w:lang w:eastAsia="ko-KR"/>
              </w:rPr>
              <w:t>granularity</w:t>
            </w:r>
            <w:r>
              <w:rPr>
                <w:rFonts w:ascii="Times" w:eastAsia="Malgun Gothic" w:hAnsi="Times" w:cs="Times" w:hint="eastAsia"/>
                <w:sz w:val="20"/>
                <w:szCs w:val="20"/>
                <w:lang w:eastAsia="ko-KR"/>
              </w:rPr>
              <w:t xml:space="preserve"> </w:t>
            </w:r>
            <w:r>
              <w:rPr>
                <w:rFonts w:ascii="Times" w:eastAsia="Malgun Gothic" w:hAnsi="Times" w:cs="Times"/>
                <w:sz w:val="20"/>
                <w:szCs w:val="20"/>
                <w:lang w:eastAsia="ko-KR"/>
              </w:rPr>
              <w:t xml:space="preserve">rather than informing the feasibility. </w:t>
            </w:r>
          </w:p>
          <w:p w:rsidR="006F23BB" w:rsidRDefault="00220157">
            <w:pPr>
              <w:spacing w:beforeLines="50" w:before="120" w:afterLines="50" w:after="120"/>
              <w:jc w:val="both"/>
              <w:rPr>
                <w:rFonts w:ascii="Times" w:eastAsia="Malgun Gothic" w:hAnsi="Times" w:cs="Times"/>
                <w:sz w:val="20"/>
                <w:szCs w:val="20"/>
                <w:lang w:eastAsia="ko-KR"/>
              </w:rPr>
            </w:pPr>
            <w:r>
              <w:rPr>
                <w:rFonts w:ascii="Times" w:eastAsia="Malgun Gothic" w:hAnsi="Times" w:cs="Times"/>
                <w:sz w:val="20"/>
                <w:szCs w:val="20"/>
                <w:lang w:eastAsia="ko-KR"/>
              </w:rPr>
              <w:t xml:space="preserve">Considering that different resource pools may be overlapping in some RB set(s), indicating LBT failure per resource pool would cause redundant reporting. Since the RB set structure will be common for all the resource pool, it would be much simpler to indicate the LBT failure per RB set. Moreover, with the LBT failure indication per RB set, the UE can deprioritize to use the resources within the corresponding RB set(s) for its own transmission. </w:t>
            </w:r>
          </w:p>
          <w:p w:rsidR="006F23BB" w:rsidRDefault="00220157">
            <w:pPr>
              <w:spacing w:beforeLines="50" w:before="120" w:afterLines="50" w:after="120"/>
              <w:jc w:val="both"/>
              <w:rPr>
                <w:rFonts w:ascii="Times" w:eastAsia="Malgun Gothic" w:hAnsi="Times" w:cs="Times"/>
                <w:sz w:val="20"/>
                <w:szCs w:val="20"/>
                <w:lang w:eastAsia="ko-KR"/>
              </w:rPr>
            </w:pPr>
            <w:r>
              <w:rPr>
                <w:rFonts w:ascii="Times" w:eastAsia="Malgun Gothic" w:hAnsi="Times" w:cs="Times"/>
                <w:sz w:val="20"/>
                <w:szCs w:val="20"/>
                <w:lang w:eastAsia="ko-KR"/>
              </w:rPr>
              <w:t xml:space="preserve">As we know, since there is a single SL BWP, indicating LBT failure per SL BWP seems not helpful for subsequent procedure. </w:t>
            </w:r>
          </w:p>
          <w:p w:rsidR="006F23BB" w:rsidRDefault="006F23BB">
            <w:pPr>
              <w:spacing w:beforeLines="50" w:before="120" w:afterLines="50" w:after="120"/>
              <w:jc w:val="both"/>
              <w:rPr>
                <w:rFonts w:ascii="Times" w:eastAsia="Malgun Gothic" w:hAnsi="Times" w:cs="Times"/>
                <w:sz w:val="20"/>
                <w:szCs w:val="20"/>
                <w:lang w:eastAsia="ko-KR"/>
              </w:rPr>
            </w:pPr>
          </w:p>
          <w:p w:rsidR="006F23BB" w:rsidRDefault="00220157">
            <w:pPr>
              <w:spacing w:beforeLines="50" w:before="120" w:afterLines="50" w:after="120"/>
              <w:jc w:val="center"/>
              <w:rPr>
                <w:rFonts w:ascii="Times" w:hAnsi="Times" w:cs="Times"/>
                <w:sz w:val="20"/>
                <w:szCs w:val="20"/>
              </w:rPr>
            </w:pPr>
            <w:r>
              <w:rPr>
                <w:rFonts w:ascii="Times" w:eastAsia="Malgun Gothic" w:hAnsi="Times" w:cs="Times"/>
                <w:sz w:val="20"/>
                <w:szCs w:val="20"/>
                <w:lang w:eastAsia="ko-KR"/>
              </w:rPr>
              <w:t xml:space="preserve">Regarding the S-SSB, even though S-SSB is transmitted on a single RB set, the result of LBT failure indication for the RB set would be helpful for other SL transmissions. Moreover, since the S-SSB is independent on any resource pool, RB set could be a good approach to have the common granularity for all the SL channels. </w:t>
            </w:r>
          </w:p>
        </w:tc>
      </w:tr>
      <w:tr w:rsidR="006F23BB">
        <w:tc>
          <w:tcPr>
            <w:tcW w:w="1444"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C</w:t>
            </w:r>
            <w:r>
              <w:rPr>
                <w:rFonts w:ascii="Times" w:eastAsiaTheme="minorEastAsia" w:hAnsi="Times" w:cs="Times"/>
                <w:sz w:val="20"/>
                <w:szCs w:val="20"/>
                <w:lang w:eastAsia="zh-CN"/>
              </w:rPr>
              <w:t>ATT/GH</w:t>
            </w:r>
          </w:p>
        </w:tc>
        <w:tc>
          <w:tcPr>
            <w:tcW w:w="1703" w:type="dxa"/>
          </w:tcPr>
          <w:p w:rsidR="006F23BB" w:rsidRDefault="00220157">
            <w:pPr>
              <w:spacing w:beforeLines="50" w:before="120" w:afterLines="50" w:after="120"/>
              <w:jc w:val="center"/>
              <w:rPr>
                <w:rFonts w:ascii="Times" w:eastAsiaTheme="minorEastAsia" w:hAnsi="Times" w:cs="Times"/>
                <w:sz w:val="20"/>
                <w:szCs w:val="20"/>
                <w:lang w:eastAsia="zh-CN"/>
              </w:rPr>
            </w:pPr>
            <w:proofErr w:type="gramStart"/>
            <w:r>
              <w:rPr>
                <w:rFonts w:ascii="Times" w:eastAsiaTheme="minorEastAsia" w:hAnsi="Times" w:cs="Times"/>
                <w:sz w:val="20"/>
                <w:szCs w:val="20"/>
                <w:lang w:eastAsia="zh-CN"/>
              </w:rPr>
              <w:t>Yes</w:t>
            </w:r>
            <w:proofErr w:type="gramEnd"/>
            <w:r>
              <w:rPr>
                <w:rFonts w:ascii="Times" w:eastAsiaTheme="minorEastAsia" w:hAnsi="Times" w:cs="Times"/>
                <w:sz w:val="20"/>
                <w:szCs w:val="20"/>
                <w:lang w:eastAsia="zh-CN"/>
              </w:rPr>
              <w:t xml:space="preserve"> with comments</w:t>
            </w:r>
          </w:p>
        </w:tc>
        <w:tc>
          <w:tcPr>
            <w:tcW w:w="6487" w:type="dxa"/>
          </w:tcPr>
          <w:p w:rsidR="006F23BB" w:rsidRDefault="00220157">
            <w:pPr>
              <w:spacing w:beforeLines="50" w:before="120" w:afterLines="50" w:after="120"/>
              <w:jc w:val="center"/>
              <w:rPr>
                <w:rFonts w:ascii="Times" w:hAnsi="Times" w:cs="Times"/>
                <w:sz w:val="20"/>
                <w:szCs w:val="20"/>
              </w:rPr>
            </w:pPr>
            <w:r>
              <w:rPr>
                <w:rFonts w:ascii="Times" w:hAnsi="Times" w:cs="Times"/>
                <w:sz w:val="20"/>
                <w:szCs w:val="20"/>
              </w:rPr>
              <w:t xml:space="preserve">Considering that only one SL BWP is (pre-)configured within a carrier for SL-U, we suggest removing ‘SL BWP’ from proposal 1-1 and proposal 1-2. </w:t>
            </w:r>
          </w:p>
          <w:p w:rsidR="006F23BB" w:rsidRDefault="00220157">
            <w:pPr>
              <w:spacing w:beforeLines="50" w:before="120" w:afterLines="50" w:after="120"/>
              <w:jc w:val="center"/>
              <w:rPr>
                <w:rFonts w:ascii="Times" w:hAnsi="Times" w:cs="Times"/>
                <w:sz w:val="20"/>
                <w:szCs w:val="20"/>
              </w:rPr>
            </w:pPr>
            <w:r>
              <w:rPr>
                <w:rFonts w:ascii="Times" w:hAnsi="Times" w:cs="Times"/>
                <w:sz w:val="20"/>
                <w:szCs w:val="20"/>
              </w:rPr>
              <w:t>We can accept to leave the determination of the granularity of SL LBT failure indication to RAN2, since LBT failure related procedures are specified in MAC layer in NR-U.</w:t>
            </w:r>
          </w:p>
        </w:tc>
      </w:tr>
      <w:tr w:rsidR="006F23BB">
        <w:tc>
          <w:tcPr>
            <w:tcW w:w="1444" w:type="dxa"/>
          </w:tcPr>
          <w:p w:rsidR="006F23BB" w:rsidRDefault="00220157">
            <w:pPr>
              <w:spacing w:beforeLines="50" w:before="120" w:afterLines="50" w:after="120"/>
              <w:jc w:val="center"/>
              <w:rPr>
                <w:rFonts w:ascii="Times" w:eastAsiaTheme="minorEastAsia" w:hAnsi="Times" w:cs="Times"/>
                <w:sz w:val="20"/>
                <w:szCs w:val="20"/>
                <w:lang w:eastAsia="zh-CN"/>
              </w:rPr>
            </w:pPr>
            <w:proofErr w:type="spellStart"/>
            <w:r>
              <w:rPr>
                <w:rFonts w:ascii="Times" w:eastAsiaTheme="minorEastAsia" w:hAnsi="Times" w:cs="Times" w:hint="eastAsia"/>
                <w:sz w:val="20"/>
                <w:szCs w:val="20"/>
                <w:lang w:eastAsia="zh-CN"/>
              </w:rPr>
              <w:lastRenderedPageBreak/>
              <w:t>x</w:t>
            </w:r>
            <w:r>
              <w:rPr>
                <w:rFonts w:ascii="Times" w:eastAsiaTheme="minorEastAsia" w:hAnsi="Times" w:cs="Times"/>
                <w:sz w:val="20"/>
                <w:szCs w:val="20"/>
                <w:lang w:eastAsia="zh-CN"/>
              </w:rPr>
              <w:t>iaomi</w:t>
            </w:r>
            <w:proofErr w:type="spellEnd"/>
          </w:p>
        </w:tc>
        <w:tc>
          <w:tcPr>
            <w:tcW w:w="1703"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Y</w:t>
            </w:r>
            <w:r>
              <w:rPr>
                <w:rFonts w:ascii="Times" w:eastAsiaTheme="minorEastAsia" w:hAnsi="Times" w:cs="Times"/>
                <w:sz w:val="20"/>
                <w:szCs w:val="20"/>
                <w:lang w:eastAsia="zh-CN"/>
              </w:rPr>
              <w:t>es</w:t>
            </w:r>
          </w:p>
        </w:tc>
        <w:tc>
          <w:tcPr>
            <w:tcW w:w="6487" w:type="dxa"/>
          </w:tcPr>
          <w:p w:rsidR="006F23BB" w:rsidRDefault="00220157">
            <w:pPr>
              <w:spacing w:beforeLines="50" w:before="120" w:afterLines="50" w:after="120"/>
              <w:jc w:val="center"/>
              <w:rPr>
                <w:rFonts w:ascii="Times" w:hAnsi="Times" w:cs="Times"/>
                <w:sz w:val="20"/>
                <w:szCs w:val="20"/>
              </w:rPr>
            </w:pPr>
            <w:r>
              <w:rPr>
                <w:rFonts w:ascii="Times" w:hAnsi="Times" w:cs="Times"/>
                <w:sz w:val="20"/>
                <w:szCs w:val="20"/>
              </w:rPr>
              <w:t>We are fine with the above proposal.</w:t>
            </w:r>
          </w:p>
        </w:tc>
      </w:tr>
      <w:tr w:rsidR="006F23BB">
        <w:tc>
          <w:tcPr>
            <w:tcW w:w="1444" w:type="dxa"/>
          </w:tcPr>
          <w:p w:rsidR="006F23BB" w:rsidRDefault="00220157">
            <w:pPr>
              <w:spacing w:beforeLines="50" w:before="120" w:afterLines="50" w:after="120"/>
              <w:rPr>
                <w:rFonts w:ascii="Times" w:eastAsiaTheme="minorEastAsia" w:hAnsi="Times" w:cs="Times"/>
                <w:sz w:val="20"/>
                <w:szCs w:val="20"/>
                <w:lang w:eastAsia="zh-CN"/>
              </w:rPr>
            </w:pPr>
            <w:proofErr w:type="spellStart"/>
            <w:r>
              <w:rPr>
                <w:rFonts w:ascii="Times" w:eastAsiaTheme="minorEastAsia" w:hAnsi="Times" w:cs="Times" w:hint="eastAsia"/>
                <w:sz w:val="20"/>
                <w:szCs w:val="20"/>
                <w:lang w:eastAsia="zh-CN"/>
              </w:rPr>
              <w:t>S</w:t>
            </w:r>
            <w:r>
              <w:rPr>
                <w:rFonts w:ascii="Times" w:eastAsiaTheme="minorEastAsia" w:hAnsi="Times" w:cs="Times"/>
                <w:sz w:val="20"/>
                <w:szCs w:val="20"/>
                <w:lang w:eastAsia="zh-CN"/>
              </w:rPr>
              <w:t>preadtrum</w:t>
            </w:r>
            <w:proofErr w:type="spellEnd"/>
          </w:p>
        </w:tc>
        <w:tc>
          <w:tcPr>
            <w:tcW w:w="1703"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Y</w:t>
            </w:r>
            <w:r>
              <w:rPr>
                <w:rFonts w:ascii="Times" w:eastAsiaTheme="minorEastAsia" w:hAnsi="Times" w:cs="Times"/>
                <w:sz w:val="20"/>
                <w:szCs w:val="20"/>
                <w:lang w:eastAsia="zh-CN"/>
              </w:rPr>
              <w:t>es</w:t>
            </w:r>
          </w:p>
        </w:tc>
        <w:tc>
          <w:tcPr>
            <w:tcW w:w="6487" w:type="dxa"/>
          </w:tcPr>
          <w:p w:rsidR="006F23BB" w:rsidRDefault="00220157">
            <w:pPr>
              <w:spacing w:beforeLines="50" w:before="120" w:afterLines="50" w:after="120"/>
              <w:rPr>
                <w:rFonts w:ascii="Times" w:eastAsia="Malgun Gothic" w:hAnsi="Times" w:cs="Times"/>
                <w:sz w:val="20"/>
                <w:szCs w:val="20"/>
                <w:lang w:eastAsia="ko-KR"/>
              </w:rPr>
            </w:pPr>
            <w:r>
              <w:rPr>
                <w:rFonts w:ascii="Times" w:eastAsia="Malgun Gothic" w:hAnsi="Times" w:cs="Times"/>
                <w:sz w:val="20"/>
                <w:szCs w:val="20"/>
                <w:lang w:eastAsia="ko-KR"/>
              </w:rPr>
              <w:t xml:space="preserve">We support the three proposals. </w:t>
            </w:r>
          </w:p>
          <w:p w:rsidR="006F23BB" w:rsidRDefault="00220157">
            <w:pPr>
              <w:spacing w:beforeLines="50" w:before="120" w:afterLines="50" w:after="120"/>
              <w:rPr>
                <w:rFonts w:ascii="Times" w:hAnsi="Times" w:cs="Times"/>
                <w:sz w:val="20"/>
                <w:szCs w:val="20"/>
              </w:rPr>
            </w:pPr>
            <w:r>
              <w:rPr>
                <w:rFonts w:ascii="Times" w:eastAsia="Malgun Gothic" w:hAnsi="Times" w:cs="Times"/>
                <w:sz w:val="20"/>
                <w:szCs w:val="20"/>
                <w:lang w:eastAsia="ko-KR"/>
              </w:rPr>
              <w:t>How to define the granularity</w:t>
            </w:r>
            <w:r>
              <w:rPr>
                <w:rFonts w:ascii="Times" w:hAnsi="Times" w:cs="Times"/>
                <w:sz w:val="20"/>
                <w:szCs w:val="20"/>
              </w:rPr>
              <w:t xml:space="preserve"> should be up to RAN 2. When LBT failure occurs, PHY layer can report LBT failure. If RAN 2 needs additional information about BWP/resource pool/RB set, PHY layer can also report it.</w:t>
            </w:r>
          </w:p>
        </w:tc>
      </w:tr>
      <w:tr w:rsidR="006F23BB">
        <w:tc>
          <w:tcPr>
            <w:tcW w:w="1444"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Malgun Gothic" w:hAnsi="Times" w:cs="Times"/>
                <w:sz w:val="20"/>
                <w:szCs w:val="20"/>
                <w:lang w:eastAsia="ko-KR"/>
              </w:rPr>
              <w:t>Intel</w:t>
            </w:r>
          </w:p>
        </w:tc>
        <w:tc>
          <w:tcPr>
            <w:tcW w:w="1703"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Yes</w:t>
            </w:r>
          </w:p>
        </w:tc>
        <w:tc>
          <w:tcPr>
            <w:tcW w:w="6487" w:type="dxa"/>
          </w:tcPr>
          <w:p w:rsidR="006F23BB" w:rsidRDefault="00220157">
            <w:pPr>
              <w:pStyle w:val="ListParagraph"/>
              <w:numPr>
                <w:ilvl w:val="0"/>
                <w:numId w:val="10"/>
              </w:numPr>
              <w:spacing w:beforeLines="50" w:before="120" w:afterLines="50" w:after="120"/>
              <w:ind w:firstLineChars="0"/>
              <w:jc w:val="both"/>
              <w:rPr>
                <w:rFonts w:ascii="Times" w:hAnsi="Times" w:cs="Times"/>
                <w:sz w:val="20"/>
                <w:szCs w:val="20"/>
              </w:rPr>
            </w:pPr>
            <w:r>
              <w:rPr>
                <w:rFonts w:ascii="Times" w:hAnsi="Times" w:cs="Times"/>
                <w:sz w:val="20"/>
                <w:szCs w:val="20"/>
              </w:rPr>
              <w:t>Proposal 1-1: We are OK with the proposal</w:t>
            </w:r>
          </w:p>
          <w:p w:rsidR="006F23BB" w:rsidRDefault="00220157">
            <w:pPr>
              <w:pStyle w:val="ListParagraph"/>
              <w:numPr>
                <w:ilvl w:val="0"/>
                <w:numId w:val="10"/>
              </w:numPr>
              <w:spacing w:beforeLines="50" w:before="120" w:afterLines="50" w:after="120"/>
              <w:ind w:firstLineChars="0"/>
              <w:jc w:val="both"/>
              <w:rPr>
                <w:rFonts w:ascii="Times" w:hAnsi="Times" w:cs="Times"/>
                <w:sz w:val="20"/>
                <w:szCs w:val="20"/>
              </w:rPr>
            </w:pPr>
            <w:r>
              <w:rPr>
                <w:rFonts w:ascii="Times" w:hAnsi="Times" w:cs="Times"/>
                <w:sz w:val="20"/>
                <w:szCs w:val="20"/>
              </w:rPr>
              <w:t>Proposal 1-2: We are OK with the proposal</w:t>
            </w:r>
          </w:p>
          <w:p w:rsidR="006F23BB" w:rsidRDefault="00220157">
            <w:pPr>
              <w:pStyle w:val="ListParagraph"/>
              <w:numPr>
                <w:ilvl w:val="0"/>
                <w:numId w:val="10"/>
              </w:numPr>
              <w:spacing w:beforeLines="50" w:before="120" w:afterLines="50" w:after="120"/>
              <w:ind w:firstLineChars="0"/>
              <w:jc w:val="both"/>
              <w:rPr>
                <w:rFonts w:ascii="Times" w:hAnsi="Times" w:cs="Times"/>
                <w:sz w:val="20"/>
                <w:szCs w:val="20"/>
              </w:rPr>
            </w:pPr>
            <w:r>
              <w:rPr>
                <w:rFonts w:ascii="Times" w:hAnsi="Times" w:cs="Times"/>
                <w:sz w:val="20"/>
                <w:szCs w:val="20"/>
              </w:rPr>
              <w:t>Proposal 1-3: We are OK to leave the granularity of the SL LBT failure up to RAN2</w:t>
            </w:r>
          </w:p>
        </w:tc>
      </w:tr>
      <w:tr w:rsidR="006F23BB">
        <w:tc>
          <w:tcPr>
            <w:tcW w:w="1444" w:type="dxa"/>
          </w:tcPr>
          <w:p w:rsidR="006F23BB" w:rsidRDefault="00220157">
            <w:pPr>
              <w:spacing w:beforeLines="50" w:before="120" w:afterLines="50" w:after="120"/>
              <w:jc w:val="center"/>
              <w:rPr>
                <w:rFonts w:ascii="Times" w:eastAsia="Malgun Gothic" w:hAnsi="Times" w:cs="Times"/>
                <w:sz w:val="20"/>
                <w:szCs w:val="20"/>
                <w:lang w:eastAsia="ko-KR"/>
              </w:rPr>
            </w:pPr>
            <w:r>
              <w:rPr>
                <w:rFonts w:ascii="Times" w:eastAsiaTheme="minorEastAsia" w:hAnsi="Times" w:cs="Times"/>
                <w:sz w:val="20"/>
                <w:szCs w:val="20"/>
                <w:lang w:eastAsia="zh-CN"/>
              </w:rPr>
              <w:t>Ericsson</w:t>
            </w:r>
          </w:p>
        </w:tc>
        <w:tc>
          <w:tcPr>
            <w:tcW w:w="1703"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Yes, with comments</w:t>
            </w:r>
          </w:p>
        </w:tc>
        <w:tc>
          <w:tcPr>
            <w:tcW w:w="6487" w:type="dxa"/>
          </w:tcPr>
          <w:p w:rsidR="006F23BB" w:rsidRDefault="00220157">
            <w:pPr>
              <w:spacing w:beforeLines="50" w:before="120" w:afterLines="50" w:after="120"/>
              <w:rPr>
                <w:rFonts w:ascii="Times" w:hAnsi="Times" w:cs="Times"/>
                <w:sz w:val="20"/>
                <w:szCs w:val="20"/>
              </w:rPr>
            </w:pPr>
            <w:r>
              <w:rPr>
                <w:rFonts w:ascii="Times" w:hAnsi="Times" w:cs="Times"/>
                <w:sz w:val="20"/>
                <w:szCs w:val="20"/>
              </w:rPr>
              <w:t>We are OK with the direction of the proposals. However, we propose some modifications to them:</w:t>
            </w:r>
          </w:p>
          <w:p w:rsidR="006F23BB" w:rsidRDefault="00220157">
            <w:pPr>
              <w:spacing w:beforeLines="50" w:before="120" w:afterLines="50" w:after="120"/>
              <w:rPr>
                <w:rFonts w:ascii="Times" w:hAnsi="Times" w:cs="Times"/>
                <w:sz w:val="20"/>
                <w:szCs w:val="20"/>
              </w:rPr>
            </w:pPr>
            <w:r>
              <w:rPr>
                <w:rFonts w:ascii="Times" w:hAnsi="Times" w:cs="Times"/>
                <w:sz w:val="20"/>
                <w:szCs w:val="20"/>
              </w:rPr>
              <w:t>For Proposal 1 and 2, since SL-U only considers one SL BWP, we propose to reword the proposal in order to avoid any misunderstanding:</w:t>
            </w:r>
          </w:p>
          <w:p w:rsidR="006F23BB" w:rsidRDefault="00220157">
            <w:pPr>
              <w:pStyle w:val="BodyText"/>
              <w:rPr>
                <w:rFonts w:eastAsiaTheme="minorEastAsia" w:cs="Times"/>
                <w:b/>
                <w:i/>
                <w:lang w:eastAsia="zh-CN"/>
              </w:rPr>
            </w:pPr>
            <w:r>
              <w:rPr>
                <w:rFonts w:eastAsiaTheme="minorEastAsia" w:cs="Times"/>
                <w:b/>
                <w:i/>
                <w:u w:val="single"/>
                <w:lang w:eastAsia="zh-CN"/>
              </w:rPr>
              <w:t>Moderator Proposal 1-1:</w:t>
            </w:r>
            <w:r>
              <w:rPr>
                <w:rFonts w:eastAsiaTheme="minorEastAsia" w:cs="Times"/>
                <w:b/>
                <w:i/>
                <w:lang w:eastAsia="zh-CN"/>
              </w:rPr>
              <w:t xml:space="preserve"> When a SL LBT failure is notified by PHY for a SL PSCCH/PSSCH/PSFCH transmission, it is feasible to indicate </w:t>
            </w:r>
            <w:r>
              <w:rPr>
                <w:rFonts w:eastAsiaTheme="minorEastAsia" w:cs="Times"/>
                <w:b/>
                <w:i/>
                <w:strike/>
                <w:color w:val="FF0000"/>
                <w:lang w:eastAsia="zh-CN"/>
              </w:rPr>
              <w:t>on which</w:t>
            </w:r>
            <w:r>
              <w:rPr>
                <w:rFonts w:eastAsiaTheme="minorEastAsia" w:cs="Times"/>
                <w:b/>
                <w:i/>
                <w:lang w:eastAsia="zh-CN"/>
              </w:rPr>
              <w:t xml:space="preserve"> </w:t>
            </w:r>
            <w:r>
              <w:rPr>
                <w:rFonts w:eastAsiaTheme="minorEastAsia" w:cs="Times"/>
                <w:b/>
                <w:i/>
                <w:color w:val="FF0000"/>
                <w:lang w:eastAsia="zh-CN"/>
              </w:rPr>
              <w:t xml:space="preserve">the </w:t>
            </w:r>
            <w:r>
              <w:rPr>
                <w:rFonts w:eastAsiaTheme="minorEastAsia" w:cs="Times"/>
                <w:b/>
                <w:i/>
                <w:lang w:eastAsia="zh-CN"/>
              </w:rPr>
              <w:t xml:space="preserve">SL BWP, which SL resource pool and which the RB set(s) the failure has been detected. </w:t>
            </w:r>
          </w:p>
          <w:p w:rsidR="006F23BB" w:rsidRDefault="00220157">
            <w:pPr>
              <w:pStyle w:val="BodyText"/>
              <w:rPr>
                <w:rFonts w:eastAsiaTheme="minorEastAsia" w:cs="Times"/>
                <w:b/>
                <w:i/>
                <w:lang w:eastAsia="zh-CN"/>
              </w:rPr>
            </w:pPr>
            <w:r>
              <w:rPr>
                <w:rFonts w:eastAsiaTheme="minorEastAsia" w:cs="Times"/>
                <w:b/>
                <w:i/>
                <w:u w:val="single"/>
                <w:lang w:eastAsia="zh-CN"/>
              </w:rPr>
              <w:t>Moderator Proposal 1-2:</w:t>
            </w:r>
            <w:r>
              <w:rPr>
                <w:rFonts w:eastAsiaTheme="minorEastAsia" w:cs="Times"/>
                <w:b/>
                <w:i/>
                <w:lang w:eastAsia="zh-CN"/>
              </w:rPr>
              <w:t xml:space="preserve"> When a SL LBT failure is notified by PHY for a SL S-SSB transmission, it is feasible to indicate </w:t>
            </w:r>
            <w:r>
              <w:rPr>
                <w:rFonts w:eastAsiaTheme="minorEastAsia" w:cs="Times"/>
                <w:b/>
                <w:i/>
                <w:strike/>
                <w:color w:val="FF0000"/>
                <w:lang w:eastAsia="zh-CN"/>
              </w:rPr>
              <w:t>on which</w:t>
            </w:r>
            <w:r>
              <w:rPr>
                <w:rFonts w:eastAsiaTheme="minorEastAsia" w:cs="Times"/>
                <w:b/>
                <w:i/>
                <w:color w:val="FF0000"/>
                <w:lang w:eastAsia="zh-CN"/>
              </w:rPr>
              <w:t xml:space="preserve"> the </w:t>
            </w:r>
            <w:r>
              <w:rPr>
                <w:rFonts w:eastAsiaTheme="minorEastAsia" w:cs="Times"/>
                <w:b/>
                <w:i/>
                <w:lang w:eastAsia="zh-CN"/>
              </w:rPr>
              <w:t xml:space="preserve">SL BWP and which the RB sets the failure has been detected. </w:t>
            </w:r>
          </w:p>
        </w:tc>
      </w:tr>
      <w:tr w:rsidR="006F23BB">
        <w:tc>
          <w:tcPr>
            <w:tcW w:w="1444"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Z</w:t>
            </w:r>
            <w:r>
              <w:rPr>
                <w:rFonts w:ascii="Times" w:eastAsiaTheme="minorEastAsia" w:hAnsi="Times" w:cs="Times"/>
                <w:sz w:val="20"/>
                <w:szCs w:val="20"/>
                <w:lang w:eastAsia="zh-CN"/>
              </w:rPr>
              <w:t xml:space="preserve">TE, </w:t>
            </w:r>
            <w:proofErr w:type="spellStart"/>
            <w:r>
              <w:rPr>
                <w:rFonts w:ascii="Times" w:eastAsiaTheme="minorEastAsia" w:hAnsi="Times" w:cs="Times"/>
                <w:sz w:val="20"/>
                <w:szCs w:val="20"/>
                <w:lang w:eastAsia="zh-CN"/>
              </w:rPr>
              <w:t>Sanechips</w:t>
            </w:r>
            <w:proofErr w:type="spellEnd"/>
          </w:p>
        </w:tc>
        <w:tc>
          <w:tcPr>
            <w:tcW w:w="1703"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C</w:t>
            </w:r>
            <w:r>
              <w:rPr>
                <w:rFonts w:ascii="Times" w:eastAsiaTheme="minorEastAsia" w:hAnsi="Times" w:cs="Times"/>
                <w:sz w:val="20"/>
                <w:szCs w:val="20"/>
                <w:lang w:eastAsia="zh-CN"/>
              </w:rPr>
              <w:t>omments</w:t>
            </w:r>
          </w:p>
        </w:tc>
        <w:tc>
          <w:tcPr>
            <w:tcW w:w="6487" w:type="dxa"/>
          </w:tcPr>
          <w:p w:rsidR="006F23BB" w:rsidRDefault="00220157">
            <w:pPr>
              <w:spacing w:beforeLines="50" w:before="120" w:afterLines="50" w:after="120"/>
              <w:rPr>
                <w:rFonts w:ascii="Times" w:eastAsiaTheme="minorEastAsia" w:hAnsi="Times" w:cs="Times"/>
                <w:sz w:val="20"/>
                <w:szCs w:val="20"/>
                <w:lang w:eastAsia="zh-CN"/>
              </w:rPr>
            </w:pPr>
            <w:r>
              <w:rPr>
                <w:rFonts w:ascii="Times" w:eastAsiaTheme="minorEastAsia" w:hAnsi="Times" w:cs="Times" w:hint="eastAsia"/>
                <w:sz w:val="20"/>
                <w:szCs w:val="20"/>
                <w:lang w:eastAsia="zh-CN"/>
              </w:rPr>
              <w:t>F</w:t>
            </w:r>
            <w:r>
              <w:rPr>
                <w:rFonts w:ascii="Times" w:eastAsiaTheme="minorEastAsia" w:hAnsi="Times" w:cs="Times"/>
                <w:sz w:val="20"/>
                <w:szCs w:val="20"/>
                <w:lang w:eastAsia="zh-CN"/>
              </w:rPr>
              <w:t xml:space="preserve">irstly, we think </w:t>
            </w:r>
            <w:r>
              <w:rPr>
                <w:rFonts w:ascii="Times" w:hAnsi="Times" w:cs="Times"/>
                <w:sz w:val="20"/>
                <w:szCs w:val="20"/>
              </w:rPr>
              <w:t>‘SL BWP’ should be removed from proposal 1-1 and proposal 1-2</w:t>
            </w:r>
            <w:r>
              <w:rPr>
                <w:rFonts w:ascii="Times" w:eastAsiaTheme="minorEastAsia" w:hAnsi="Times" w:cs="Times"/>
                <w:sz w:val="20"/>
                <w:szCs w:val="20"/>
                <w:lang w:eastAsia="zh-CN"/>
              </w:rPr>
              <w:t xml:space="preserve"> </w:t>
            </w:r>
          </w:p>
          <w:p w:rsidR="006F23BB" w:rsidRDefault="00220157">
            <w:pPr>
              <w:spacing w:beforeLines="50" w:before="120" w:afterLines="50" w:after="120"/>
              <w:rPr>
                <w:rFonts w:ascii="Times" w:eastAsiaTheme="minorEastAsia" w:hAnsi="Times" w:cs="Times"/>
                <w:sz w:val="20"/>
                <w:szCs w:val="20"/>
                <w:lang w:eastAsia="zh-CN"/>
              </w:rPr>
            </w:pPr>
            <w:r>
              <w:rPr>
                <w:rFonts w:ascii="Times" w:eastAsiaTheme="minorEastAsia" w:hAnsi="Times" w:cs="Times" w:hint="eastAsia"/>
                <w:sz w:val="20"/>
                <w:szCs w:val="20"/>
                <w:lang w:eastAsia="zh-CN"/>
              </w:rPr>
              <w:t>S</w:t>
            </w:r>
            <w:r>
              <w:rPr>
                <w:rFonts w:ascii="Times" w:eastAsiaTheme="minorEastAsia" w:hAnsi="Times" w:cs="Times"/>
                <w:sz w:val="20"/>
                <w:szCs w:val="20"/>
                <w:lang w:eastAsia="zh-CN"/>
              </w:rPr>
              <w:t xml:space="preserve">econdly, for proposal 1-1, SL PSCCH/PSSCH/PSFCH transmission </w:t>
            </w:r>
            <w:r>
              <w:rPr>
                <w:rFonts w:ascii="Times" w:eastAsiaTheme="minorEastAsia" w:hAnsi="Times" w:cs="Times" w:hint="eastAsia"/>
                <w:sz w:val="20"/>
                <w:szCs w:val="20"/>
                <w:lang w:eastAsia="zh-CN"/>
              </w:rPr>
              <w:t xml:space="preserve">can </w:t>
            </w:r>
            <w:r>
              <w:rPr>
                <w:rFonts w:ascii="Times" w:eastAsiaTheme="minorEastAsia" w:hAnsi="Times" w:cs="Times"/>
                <w:sz w:val="20"/>
                <w:szCs w:val="20"/>
                <w:lang w:eastAsia="zh-CN"/>
              </w:rPr>
              <w:t xml:space="preserve">be on one or more RB sets in a resource pool, and the next transmission </w:t>
            </w:r>
            <w:r>
              <w:rPr>
                <w:rFonts w:ascii="Times" w:eastAsiaTheme="minorEastAsia" w:hAnsi="Times" w:cs="Times" w:hint="eastAsia"/>
                <w:sz w:val="20"/>
                <w:szCs w:val="20"/>
                <w:lang w:eastAsia="zh-CN"/>
              </w:rPr>
              <w:t xml:space="preserve">can </w:t>
            </w:r>
            <w:r>
              <w:rPr>
                <w:rFonts w:ascii="Times" w:eastAsiaTheme="minorEastAsia" w:hAnsi="Times" w:cs="Times"/>
                <w:sz w:val="20"/>
                <w:szCs w:val="20"/>
                <w:lang w:eastAsia="zh-CN"/>
              </w:rPr>
              <w:t xml:space="preserve">be in different RB set(s) to previous transmission. And LBT should be done before every SL transmission following NR-U UL channel access procedure, i.e. if </w:t>
            </w:r>
            <w:r>
              <w:rPr>
                <w:rFonts w:ascii="Times" w:hAnsi="Times" w:cs="Times"/>
                <w:sz w:val="20"/>
                <w:szCs w:val="20"/>
              </w:rPr>
              <w:t>LBT failure</w:t>
            </w:r>
            <w:r>
              <w:rPr>
                <w:rFonts w:ascii="Times" w:eastAsiaTheme="minorEastAsia" w:hAnsi="Times" w:cs="Times"/>
                <w:sz w:val="20"/>
                <w:szCs w:val="20"/>
                <w:lang w:eastAsia="zh-CN"/>
              </w:rPr>
              <w:t xml:space="preserve"> is detected on any RB set for this transmission, UE should will fail to transmit on all of these RB sets. Based on this, we slightly prefer to report SL LBT failure per resource pool </w:t>
            </w:r>
            <w:r>
              <w:rPr>
                <w:rFonts w:ascii="Times" w:eastAsiaTheme="minorEastAsia" w:hAnsi="Times" w:cs="Times" w:hint="eastAsia"/>
                <w:sz w:val="20"/>
                <w:szCs w:val="20"/>
                <w:u w:val="dotted"/>
                <w:lang w:eastAsia="zh-CN"/>
              </w:rPr>
              <w:t>r</w:t>
            </w:r>
            <w:r>
              <w:rPr>
                <w:rFonts w:ascii="Times" w:eastAsiaTheme="minorEastAsia" w:hAnsi="Times" w:cs="Times" w:hint="eastAsia"/>
                <w:sz w:val="20"/>
                <w:szCs w:val="20"/>
                <w:lang w:eastAsia="zh-CN"/>
              </w:rPr>
              <w:t xml:space="preserve">ather </w:t>
            </w:r>
            <w:r>
              <w:rPr>
                <w:rFonts w:ascii="Times" w:eastAsiaTheme="minorEastAsia" w:hAnsi="Times" w:cs="Times"/>
                <w:sz w:val="20"/>
                <w:szCs w:val="20"/>
                <w:lang w:eastAsia="zh-CN"/>
              </w:rPr>
              <w:t xml:space="preserve">than per RB set. </w:t>
            </w:r>
          </w:p>
          <w:p w:rsidR="006F23BB" w:rsidRDefault="00220157">
            <w:pPr>
              <w:spacing w:beforeLines="50" w:before="120" w:afterLines="50" w:after="120"/>
              <w:rPr>
                <w:rFonts w:ascii="Times" w:eastAsiaTheme="minorEastAsia" w:hAnsi="Times" w:cs="Times"/>
                <w:sz w:val="20"/>
                <w:szCs w:val="20"/>
                <w:lang w:eastAsia="zh-CN"/>
              </w:rPr>
            </w:pPr>
            <w:r>
              <w:rPr>
                <w:rFonts w:ascii="Times" w:eastAsiaTheme="minorEastAsia" w:hAnsi="Times" w:cs="Times"/>
                <w:sz w:val="20"/>
                <w:szCs w:val="20"/>
                <w:lang w:eastAsia="zh-CN"/>
              </w:rPr>
              <w:t xml:space="preserve">Besides, about the determination of the granularity, we think it is better to </w:t>
            </w:r>
            <w:proofErr w:type="gramStart"/>
            <w:r>
              <w:rPr>
                <w:rFonts w:ascii="Times" w:eastAsiaTheme="minorEastAsia" w:hAnsi="Times" w:cs="Times"/>
                <w:sz w:val="20"/>
                <w:szCs w:val="20"/>
                <w:lang w:eastAsia="zh-CN"/>
              </w:rPr>
              <w:t>make a decision</w:t>
            </w:r>
            <w:proofErr w:type="gramEnd"/>
            <w:r>
              <w:rPr>
                <w:rFonts w:ascii="Times" w:eastAsiaTheme="minorEastAsia" w:hAnsi="Times" w:cs="Times"/>
                <w:sz w:val="20"/>
                <w:szCs w:val="20"/>
                <w:lang w:eastAsia="zh-CN"/>
              </w:rPr>
              <w:t xml:space="preserve"> by RAN1 in this meeting.</w:t>
            </w:r>
          </w:p>
        </w:tc>
      </w:tr>
      <w:tr w:rsidR="006F23BB">
        <w:tc>
          <w:tcPr>
            <w:tcW w:w="1444"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 xml:space="preserve">Huawei, </w:t>
            </w:r>
            <w:proofErr w:type="spellStart"/>
            <w:r>
              <w:rPr>
                <w:rFonts w:ascii="Times" w:eastAsiaTheme="minorEastAsia" w:hAnsi="Times" w:cs="Times"/>
                <w:sz w:val="20"/>
                <w:szCs w:val="20"/>
                <w:lang w:eastAsia="zh-CN"/>
              </w:rPr>
              <w:t>HiSilicon</w:t>
            </w:r>
            <w:proofErr w:type="spellEnd"/>
          </w:p>
        </w:tc>
        <w:tc>
          <w:tcPr>
            <w:tcW w:w="1703"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comments</w:t>
            </w:r>
          </w:p>
        </w:tc>
        <w:tc>
          <w:tcPr>
            <w:tcW w:w="6487" w:type="dxa"/>
          </w:tcPr>
          <w:p w:rsidR="006F23BB" w:rsidRDefault="00220157">
            <w:pPr>
              <w:spacing w:beforeLines="50" w:before="120" w:afterLines="50" w:after="120"/>
              <w:rPr>
                <w:rFonts w:ascii="Times" w:hAnsi="Times" w:cs="Times"/>
                <w:sz w:val="20"/>
                <w:szCs w:val="20"/>
              </w:rPr>
            </w:pPr>
            <w:r>
              <w:rPr>
                <w:rFonts w:ascii="Times" w:hAnsi="Times" w:cs="Times"/>
                <w:sz w:val="20"/>
                <w:szCs w:val="20"/>
              </w:rPr>
              <w:t>We share companies views that RAN1 only needs to inform RAN2 about the feasibility of granularity for reporting LBT failure, which granularity is used should be decided by RAN2. On which granularity of reporting the LBT failure is feasible, we think either per SL BWP, or per RP or per RB set is feasible from RAN1 perspective. Thus, to interpret this point clearer, we suggest to have followed wording changes on the proposals, otherwise, it seems UE needs to report all the three granularities:</w:t>
            </w:r>
          </w:p>
          <w:p w:rsidR="006F23BB" w:rsidRDefault="00220157">
            <w:pPr>
              <w:pStyle w:val="BodyText"/>
              <w:rPr>
                <w:rFonts w:eastAsiaTheme="minorEastAsia" w:cs="Times"/>
                <w:b/>
                <w:i/>
                <w:lang w:eastAsia="zh-CN"/>
              </w:rPr>
            </w:pPr>
            <w:r>
              <w:rPr>
                <w:rFonts w:eastAsiaTheme="minorEastAsia" w:cs="Times"/>
                <w:b/>
                <w:i/>
                <w:u w:val="single"/>
                <w:lang w:eastAsia="zh-CN"/>
              </w:rPr>
              <w:t>Moderator Proposal 1-1:</w:t>
            </w:r>
            <w:r>
              <w:rPr>
                <w:rFonts w:eastAsiaTheme="minorEastAsia" w:cs="Times"/>
                <w:b/>
                <w:i/>
                <w:lang w:eastAsia="zh-CN"/>
              </w:rPr>
              <w:t xml:space="preserve"> When a SL LBT failure is notified by PHY for a SL PSCCH/PSSCH/PSFCH transmission, it is feasible to indicate on which SL BWP, </w:t>
            </w:r>
            <w:r>
              <w:rPr>
                <w:rFonts w:eastAsiaTheme="minorEastAsia" w:cs="Times"/>
                <w:b/>
                <w:i/>
                <w:color w:val="00B050"/>
                <w:lang w:eastAsia="zh-CN"/>
              </w:rPr>
              <w:t>or</w:t>
            </w:r>
            <w:r>
              <w:rPr>
                <w:rFonts w:eastAsiaTheme="minorEastAsia" w:cs="Times"/>
                <w:b/>
                <w:i/>
                <w:lang w:eastAsia="zh-CN"/>
              </w:rPr>
              <w:t xml:space="preserve"> which SL resource pool </w:t>
            </w:r>
            <w:r>
              <w:rPr>
                <w:rFonts w:eastAsiaTheme="minorEastAsia" w:cs="Times"/>
                <w:b/>
                <w:i/>
                <w:strike/>
                <w:color w:val="00B050"/>
                <w:lang w:eastAsia="zh-CN"/>
              </w:rPr>
              <w:t>and</w:t>
            </w:r>
            <w:r>
              <w:rPr>
                <w:rFonts w:eastAsiaTheme="minorEastAsia" w:cs="Times"/>
                <w:b/>
                <w:i/>
                <w:color w:val="00B050"/>
                <w:lang w:eastAsia="zh-CN"/>
              </w:rPr>
              <w:t xml:space="preserve"> or </w:t>
            </w:r>
            <w:r>
              <w:rPr>
                <w:rFonts w:eastAsiaTheme="minorEastAsia" w:cs="Times"/>
                <w:b/>
                <w:i/>
                <w:lang w:eastAsia="zh-CN"/>
              </w:rPr>
              <w:t xml:space="preserve">which the RB set(s) the failure has been detected. </w:t>
            </w:r>
          </w:p>
          <w:p w:rsidR="006F23BB" w:rsidRDefault="00220157">
            <w:pPr>
              <w:pStyle w:val="BodyText"/>
              <w:rPr>
                <w:rFonts w:eastAsiaTheme="minorEastAsia" w:cs="Times"/>
                <w:b/>
                <w:i/>
                <w:lang w:eastAsia="zh-CN"/>
              </w:rPr>
            </w:pPr>
            <w:r>
              <w:rPr>
                <w:rFonts w:eastAsiaTheme="minorEastAsia" w:cs="Times"/>
                <w:b/>
                <w:i/>
                <w:u w:val="single"/>
                <w:lang w:eastAsia="zh-CN"/>
              </w:rPr>
              <w:t>Moderator Proposal 1-2:</w:t>
            </w:r>
            <w:r>
              <w:rPr>
                <w:rFonts w:eastAsiaTheme="minorEastAsia" w:cs="Times"/>
                <w:b/>
                <w:i/>
                <w:lang w:eastAsia="zh-CN"/>
              </w:rPr>
              <w:t xml:space="preserve"> When a SL LBT failure is notified by PHY for a SL S-SSB transmission, it is feasible to indicate on which SL BWP </w:t>
            </w:r>
            <w:r>
              <w:rPr>
                <w:rFonts w:eastAsiaTheme="minorEastAsia" w:cs="Times"/>
                <w:b/>
                <w:i/>
                <w:strike/>
                <w:color w:val="00B050"/>
                <w:lang w:eastAsia="zh-CN"/>
              </w:rPr>
              <w:t>and</w:t>
            </w:r>
            <w:r>
              <w:rPr>
                <w:rFonts w:eastAsiaTheme="minorEastAsia" w:cs="Times"/>
                <w:b/>
                <w:i/>
                <w:color w:val="00B050"/>
                <w:lang w:eastAsia="zh-CN"/>
              </w:rPr>
              <w:t xml:space="preserve"> or </w:t>
            </w:r>
            <w:r>
              <w:rPr>
                <w:rFonts w:eastAsiaTheme="minorEastAsia" w:cs="Times"/>
                <w:b/>
                <w:i/>
                <w:lang w:eastAsia="zh-CN"/>
              </w:rPr>
              <w:t xml:space="preserve">which the RB sets the failure has been detected. </w:t>
            </w:r>
          </w:p>
          <w:p w:rsidR="006F23BB" w:rsidRDefault="00220157">
            <w:pPr>
              <w:spacing w:beforeLines="50" w:before="120" w:afterLines="50" w:after="120"/>
              <w:rPr>
                <w:rFonts w:ascii="Times" w:eastAsiaTheme="minorEastAsia" w:hAnsi="Times" w:cs="Times"/>
                <w:sz w:val="20"/>
                <w:szCs w:val="20"/>
                <w:lang w:eastAsia="zh-CN"/>
              </w:rPr>
            </w:pPr>
            <w:r>
              <w:rPr>
                <w:rFonts w:ascii="Times" w:eastAsiaTheme="minorEastAsia" w:hAnsi="Times" w:cs="Times"/>
                <w:sz w:val="20"/>
                <w:szCs w:val="20"/>
                <w:lang w:eastAsia="zh-CN"/>
              </w:rPr>
              <w:t xml:space="preserve">We also have a clarification question about second proposal, whether the LBT failure of S-SSB is needed to be reported or not. Since the location of legacy S-SSB is (pre-)configured with absolute location outside of the SL RP and </w:t>
            </w:r>
            <w:r>
              <w:rPr>
                <w:rFonts w:ascii="Times" w:eastAsiaTheme="minorEastAsia" w:hAnsi="Times" w:cs="Times"/>
                <w:sz w:val="20"/>
                <w:szCs w:val="20"/>
                <w:lang w:eastAsia="zh-CN"/>
              </w:rPr>
              <w:lastRenderedPageBreak/>
              <w:t>would not be changed dynamically. Thus, when the LBT failure of S-SSB is reported to higher layer, but the location of S-SSB will not be changed, is there a strong motivation to report the LBT failure of S-SSB?</w:t>
            </w:r>
          </w:p>
        </w:tc>
      </w:tr>
      <w:tr w:rsidR="006F23BB">
        <w:tc>
          <w:tcPr>
            <w:tcW w:w="1444" w:type="dxa"/>
          </w:tcPr>
          <w:p w:rsidR="006F23BB" w:rsidRDefault="00220157">
            <w:pPr>
              <w:spacing w:beforeLines="50" w:before="120" w:afterLines="50" w:after="120"/>
              <w:jc w:val="center"/>
              <w:rPr>
                <w:rFonts w:ascii="Times" w:eastAsiaTheme="minorEastAsia" w:hAnsi="Times" w:cs="Times"/>
                <w:sz w:val="20"/>
                <w:szCs w:val="20"/>
                <w:lang w:eastAsia="zh-CN"/>
              </w:rPr>
            </w:pPr>
            <w:proofErr w:type="spellStart"/>
            <w:r>
              <w:rPr>
                <w:rFonts w:ascii="Times" w:eastAsiaTheme="minorEastAsia" w:hAnsi="Times" w:cs="Times" w:hint="eastAsia"/>
                <w:sz w:val="20"/>
                <w:szCs w:val="20"/>
                <w:lang w:eastAsia="zh-CN"/>
              </w:rPr>
              <w:lastRenderedPageBreak/>
              <w:t>Transsion</w:t>
            </w:r>
            <w:proofErr w:type="spellEnd"/>
          </w:p>
        </w:tc>
        <w:tc>
          <w:tcPr>
            <w:tcW w:w="1703"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Yes</w:t>
            </w:r>
          </w:p>
        </w:tc>
        <w:tc>
          <w:tcPr>
            <w:tcW w:w="6487" w:type="dxa"/>
          </w:tcPr>
          <w:p w:rsidR="006F23BB" w:rsidRDefault="00220157">
            <w:pPr>
              <w:spacing w:beforeLines="50" w:before="120" w:afterLines="50" w:after="120"/>
              <w:rPr>
                <w:rFonts w:ascii="Times" w:eastAsiaTheme="minorEastAsia" w:hAnsi="Times" w:cs="Times"/>
                <w:sz w:val="20"/>
                <w:szCs w:val="20"/>
                <w:lang w:eastAsia="zh-CN"/>
              </w:rPr>
            </w:pPr>
            <w:r>
              <w:rPr>
                <w:rFonts w:ascii="Times" w:eastAsiaTheme="minorEastAsia" w:hAnsi="Times" w:cs="Times" w:hint="eastAsia"/>
                <w:sz w:val="20"/>
                <w:szCs w:val="20"/>
                <w:lang w:eastAsia="zh-CN"/>
              </w:rPr>
              <w:t>We are fine with proposal 1-1, 1-2, 1-3</w:t>
            </w:r>
          </w:p>
        </w:tc>
      </w:tr>
      <w:tr w:rsidR="006F23BB">
        <w:tc>
          <w:tcPr>
            <w:tcW w:w="1444"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OP</w:t>
            </w:r>
            <w:r>
              <w:rPr>
                <w:rFonts w:ascii="Times" w:eastAsiaTheme="minorEastAsia" w:hAnsi="Times" w:cs="Times"/>
                <w:sz w:val="20"/>
                <w:szCs w:val="20"/>
                <w:lang w:eastAsia="zh-CN"/>
              </w:rPr>
              <w:t>PO</w:t>
            </w:r>
          </w:p>
        </w:tc>
        <w:tc>
          <w:tcPr>
            <w:tcW w:w="1703" w:type="dxa"/>
          </w:tcPr>
          <w:p w:rsidR="006F23BB" w:rsidRDefault="00220157">
            <w:pPr>
              <w:spacing w:beforeLines="50" w:before="120" w:afterLines="50" w:after="120"/>
              <w:rPr>
                <w:rFonts w:ascii="Times" w:eastAsiaTheme="minorEastAsia" w:hAnsi="Times" w:cs="Times"/>
                <w:sz w:val="20"/>
                <w:szCs w:val="20"/>
                <w:lang w:eastAsia="zh-CN"/>
              </w:rPr>
            </w:pPr>
            <w:r>
              <w:rPr>
                <w:rFonts w:ascii="Times" w:eastAsiaTheme="minorEastAsia" w:hAnsi="Times" w:cs="Times"/>
                <w:sz w:val="20"/>
                <w:szCs w:val="20"/>
                <w:lang w:eastAsia="zh-CN"/>
              </w:rPr>
              <w:t>Comment</w:t>
            </w:r>
          </w:p>
        </w:tc>
        <w:tc>
          <w:tcPr>
            <w:tcW w:w="6487" w:type="dxa"/>
          </w:tcPr>
          <w:p w:rsidR="006F23BB" w:rsidRDefault="00220157">
            <w:pPr>
              <w:spacing w:beforeLines="50" w:before="120" w:afterLines="50" w:after="120"/>
              <w:rPr>
                <w:rFonts w:ascii="Times" w:eastAsiaTheme="minorEastAsia" w:hAnsi="Times" w:cs="Times"/>
                <w:sz w:val="20"/>
                <w:szCs w:val="20"/>
                <w:lang w:eastAsia="zh-CN"/>
              </w:rPr>
            </w:pPr>
            <w:r>
              <w:rPr>
                <w:rFonts w:ascii="Times" w:eastAsiaTheme="minorEastAsia" w:hAnsi="Times" w:cs="Times"/>
                <w:sz w:val="20"/>
                <w:szCs w:val="20"/>
                <w:lang w:eastAsia="zh-CN"/>
              </w:rPr>
              <w:t>Firstly, we agree some companies comment that SL BWP should be removed since only one SL BWP is used.</w:t>
            </w:r>
          </w:p>
          <w:p w:rsidR="006F23BB" w:rsidRDefault="00220157">
            <w:pPr>
              <w:spacing w:beforeLines="50" w:before="120" w:afterLines="50" w:after="120"/>
              <w:rPr>
                <w:rFonts w:ascii="Times" w:eastAsiaTheme="minorEastAsia" w:hAnsi="Times" w:cs="Times"/>
                <w:sz w:val="20"/>
                <w:szCs w:val="20"/>
                <w:lang w:eastAsia="zh-CN"/>
              </w:rPr>
            </w:pPr>
            <w:r>
              <w:rPr>
                <w:rFonts w:ascii="Times" w:eastAsiaTheme="minorEastAsia" w:hAnsi="Times" w:cs="Times"/>
                <w:sz w:val="20"/>
                <w:szCs w:val="20"/>
                <w:lang w:eastAsia="zh-CN"/>
              </w:rPr>
              <w:t xml:space="preserve">Secondly, it is preferred to make decision at RAN1, instead of RAN2. </w:t>
            </w:r>
          </w:p>
          <w:p w:rsidR="006F23BB" w:rsidRDefault="00220157">
            <w:pPr>
              <w:spacing w:beforeLines="50" w:before="120" w:afterLines="50" w:after="120"/>
              <w:rPr>
                <w:rFonts w:ascii="Times" w:eastAsiaTheme="minorEastAsia" w:hAnsi="Times" w:cs="Times"/>
                <w:sz w:val="20"/>
                <w:szCs w:val="20"/>
                <w:lang w:eastAsia="zh-CN"/>
              </w:rPr>
            </w:pPr>
            <w:r>
              <w:rPr>
                <w:rFonts w:ascii="Times" w:eastAsiaTheme="minorEastAsia" w:hAnsi="Times" w:cs="Times"/>
                <w:sz w:val="20"/>
                <w:szCs w:val="20"/>
                <w:lang w:eastAsia="zh-CN"/>
              </w:rPr>
              <w:t>T</w:t>
            </w:r>
            <w:r>
              <w:rPr>
                <w:rFonts w:ascii="Times" w:eastAsiaTheme="minorEastAsia" w:hAnsi="Times" w:cs="Times" w:hint="eastAsia"/>
                <w:sz w:val="20"/>
                <w:szCs w:val="20"/>
                <w:lang w:eastAsia="zh-CN"/>
              </w:rPr>
              <w:t>hird</w:t>
            </w:r>
            <w:r>
              <w:rPr>
                <w:rFonts w:ascii="Times" w:eastAsiaTheme="minorEastAsia" w:hAnsi="Times" w:cs="Times"/>
                <w:sz w:val="20"/>
                <w:szCs w:val="20"/>
                <w:lang w:eastAsia="zh-CN"/>
              </w:rPr>
              <w:t xml:space="preserve">ly, we slightly prefer SL RP as LBT failure granularity. </w:t>
            </w:r>
          </w:p>
        </w:tc>
      </w:tr>
      <w:tr w:rsidR="006F23BB">
        <w:tc>
          <w:tcPr>
            <w:tcW w:w="1444"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Sharp</w:t>
            </w:r>
          </w:p>
        </w:tc>
        <w:tc>
          <w:tcPr>
            <w:tcW w:w="1703" w:type="dxa"/>
          </w:tcPr>
          <w:p w:rsidR="006F23BB" w:rsidRDefault="00220157">
            <w:pPr>
              <w:spacing w:beforeLines="50" w:before="120" w:afterLines="50" w:after="120"/>
              <w:rPr>
                <w:rFonts w:ascii="Times" w:eastAsiaTheme="minorEastAsia" w:hAnsi="Times" w:cs="Times"/>
                <w:sz w:val="20"/>
                <w:szCs w:val="20"/>
                <w:lang w:eastAsia="zh-CN"/>
              </w:rPr>
            </w:pPr>
            <w:r>
              <w:rPr>
                <w:rFonts w:ascii="Times" w:eastAsiaTheme="minorEastAsia" w:hAnsi="Times" w:cs="Times" w:hint="eastAsia"/>
                <w:sz w:val="20"/>
                <w:szCs w:val="20"/>
                <w:lang w:eastAsia="zh-CN"/>
              </w:rPr>
              <w:t>Y</w:t>
            </w:r>
            <w:r>
              <w:rPr>
                <w:rFonts w:ascii="Times" w:eastAsiaTheme="minorEastAsia" w:hAnsi="Times" w:cs="Times"/>
                <w:sz w:val="20"/>
                <w:szCs w:val="20"/>
                <w:lang w:eastAsia="zh-CN"/>
              </w:rPr>
              <w:t>es</w:t>
            </w:r>
          </w:p>
        </w:tc>
        <w:tc>
          <w:tcPr>
            <w:tcW w:w="6487" w:type="dxa"/>
          </w:tcPr>
          <w:p w:rsidR="006F23BB" w:rsidRDefault="00220157">
            <w:pPr>
              <w:spacing w:beforeLines="50" w:before="120" w:afterLines="50" w:after="120"/>
              <w:rPr>
                <w:rFonts w:ascii="Times" w:eastAsiaTheme="minorEastAsia" w:hAnsi="Times" w:cs="Times"/>
                <w:sz w:val="20"/>
                <w:szCs w:val="20"/>
                <w:lang w:eastAsia="zh-CN"/>
              </w:rPr>
            </w:pPr>
            <w:r>
              <w:rPr>
                <w:rFonts w:ascii="Times" w:eastAsiaTheme="minorEastAsia" w:hAnsi="Times" w:cs="Times" w:hint="eastAsia"/>
                <w:sz w:val="20"/>
                <w:szCs w:val="20"/>
                <w:lang w:eastAsia="zh-CN"/>
              </w:rPr>
              <w:t>W</w:t>
            </w:r>
            <w:r>
              <w:rPr>
                <w:rFonts w:ascii="Times" w:eastAsiaTheme="minorEastAsia" w:hAnsi="Times" w:cs="Times"/>
                <w:sz w:val="20"/>
                <w:szCs w:val="20"/>
                <w:lang w:eastAsia="zh-CN"/>
              </w:rPr>
              <w:t>e are fine with the three moderator proposals.</w:t>
            </w:r>
          </w:p>
        </w:tc>
      </w:tr>
      <w:tr w:rsidR="006F23BB">
        <w:tc>
          <w:tcPr>
            <w:tcW w:w="1444"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MediaTek</w:t>
            </w:r>
          </w:p>
        </w:tc>
        <w:tc>
          <w:tcPr>
            <w:tcW w:w="1703" w:type="dxa"/>
          </w:tcPr>
          <w:p w:rsidR="006F23BB" w:rsidRDefault="00220157">
            <w:pPr>
              <w:spacing w:beforeLines="50" w:before="120" w:afterLines="50" w:after="120"/>
              <w:rPr>
                <w:rFonts w:ascii="Times" w:eastAsiaTheme="minorEastAsia" w:hAnsi="Times" w:cs="Times"/>
                <w:sz w:val="20"/>
                <w:szCs w:val="20"/>
                <w:lang w:eastAsia="zh-CN"/>
              </w:rPr>
            </w:pPr>
            <w:proofErr w:type="gramStart"/>
            <w:r>
              <w:rPr>
                <w:rFonts w:ascii="Times" w:eastAsiaTheme="minorEastAsia" w:hAnsi="Times" w:cs="Times" w:hint="eastAsia"/>
                <w:sz w:val="20"/>
                <w:szCs w:val="20"/>
                <w:lang w:eastAsia="zh-CN"/>
              </w:rPr>
              <w:t>Y</w:t>
            </w:r>
            <w:r>
              <w:rPr>
                <w:rFonts w:ascii="Times" w:eastAsiaTheme="minorEastAsia" w:hAnsi="Times" w:cs="Times"/>
                <w:sz w:val="20"/>
                <w:szCs w:val="20"/>
                <w:lang w:eastAsia="zh-CN"/>
              </w:rPr>
              <w:t>es</w:t>
            </w:r>
            <w:proofErr w:type="gramEnd"/>
            <w:r>
              <w:rPr>
                <w:rFonts w:ascii="Times" w:eastAsiaTheme="minorEastAsia" w:hAnsi="Times" w:cs="Times"/>
                <w:sz w:val="20"/>
                <w:szCs w:val="20"/>
                <w:lang w:eastAsia="zh-CN"/>
              </w:rPr>
              <w:t xml:space="preserve"> with comment</w:t>
            </w:r>
          </w:p>
        </w:tc>
        <w:tc>
          <w:tcPr>
            <w:tcW w:w="6487" w:type="dxa"/>
          </w:tcPr>
          <w:p w:rsidR="006F23BB" w:rsidRDefault="00220157">
            <w:pPr>
              <w:spacing w:beforeLines="50" w:before="120" w:afterLines="50" w:after="120"/>
              <w:rPr>
                <w:rFonts w:ascii="Times" w:eastAsiaTheme="minorEastAsia" w:hAnsi="Times" w:cs="Times"/>
                <w:sz w:val="20"/>
                <w:szCs w:val="20"/>
                <w:lang w:eastAsia="zh-CN"/>
              </w:rPr>
            </w:pPr>
            <w:r>
              <w:rPr>
                <w:rFonts w:ascii="Times" w:eastAsiaTheme="minorEastAsia" w:hAnsi="Times" w:cs="Times" w:hint="eastAsia"/>
                <w:sz w:val="20"/>
                <w:szCs w:val="20"/>
                <w:lang w:eastAsia="zh-CN"/>
              </w:rPr>
              <w:t>F</w:t>
            </w:r>
            <w:r>
              <w:rPr>
                <w:rFonts w:ascii="Times" w:eastAsiaTheme="minorEastAsia" w:hAnsi="Times" w:cs="Times"/>
                <w:sz w:val="20"/>
                <w:szCs w:val="20"/>
                <w:lang w:eastAsia="zh-CN"/>
              </w:rPr>
              <w:t>or proposal 1-1, 1-2, we also think SL BWP should be removed as some other companies point out, and we are OK for the wording changes from HW to make the interpretation clearer.</w:t>
            </w:r>
          </w:p>
          <w:p w:rsidR="006F23BB" w:rsidRDefault="00220157">
            <w:pPr>
              <w:spacing w:beforeLines="50" w:before="120" w:afterLines="50" w:after="120"/>
              <w:rPr>
                <w:rFonts w:ascii="Times" w:eastAsiaTheme="minorEastAsia" w:hAnsi="Times" w:cs="Times"/>
                <w:sz w:val="20"/>
                <w:szCs w:val="20"/>
                <w:lang w:eastAsia="zh-CN"/>
              </w:rPr>
            </w:pPr>
            <w:r>
              <w:rPr>
                <w:rFonts w:ascii="Times" w:eastAsiaTheme="minorEastAsia" w:hAnsi="Times" w:cs="Times" w:hint="eastAsia"/>
                <w:sz w:val="20"/>
                <w:szCs w:val="20"/>
                <w:lang w:eastAsia="zh-CN"/>
              </w:rPr>
              <w:t>F</w:t>
            </w:r>
            <w:r>
              <w:rPr>
                <w:rFonts w:ascii="Times" w:eastAsiaTheme="minorEastAsia" w:hAnsi="Times" w:cs="Times"/>
                <w:sz w:val="20"/>
                <w:szCs w:val="20"/>
                <w:lang w:eastAsia="zh-CN"/>
              </w:rPr>
              <w:t>or proposal 1-3, we are OK with it.</w:t>
            </w:r>
          </w:p>
        </w:tc>
      </w:tr>
    </w:tbl>
    <w:p w:rsidR="006F23BB" w:rsidRDefault="006F23BB">
      <w:pPr>
        <w:pStyle w:val="BodyText"/>
        <w:spacing w:before="120"/>
        <w:rPr>
          <w:rFonts w:eastAsiaTheme="minorEastAsia" w:cs="Times"/>
          <w:lang w:eastAsia="zh-CN"/>
        </w:rPr>
      </w:pPr>
    </w:p>
    <w:p w:rsidR="006F23BB" w:rsidRDefault="00220157">
      <w:pPr>
        <w:pStyle w:val="BodyText"/>
        <w:spacing w:before="120"/>
        <w:rPr>
          <w:rFonts w:eastAsiaTheme="minorEastAsia" w:cs="Times"/>
          <w:lang w:eastAsia="zh-CN"/>
        </w:rPr>
      </w:pPr>
      <w:r>
        <w:rPr>
          <w:rFonts w:eastAsiaTheme="minorEastAsia" w:cs="Times"/>
          <w:lang w:eastAsia="zh-CN"/>
        </w:rPr>
        <w:t>The moderator also observes some proposal/discussions on whether RAN1 should define/count the consistent LBT failure/recovery for S-SSB, or whether/how to define the consistent LBT failure/recovery for groupcast and broadcast. Given that the feature of consistent SL LBT failure detection and recovery is designed by RAN2, the moderator’s suggestion is to leave these discussions and decisions to RAN2.</w:t>
      </w:r>
    </w:p>
    <w:p w:rsidR="006F23BB" w:rsidRDefault="00220157">
      <w:pPr>
        <w:spacing w:beforeLines="50" w:before="120" w:afterLines="50" w:after="120"/>
        <w:jc w:val="both"/>
        <w:rPr>
          <w:rFonts w:ascii="Times" w:hAnsi="Times" w:cs="Times"/>
          <w:b/>
          <w:bCs/>
          <w:sz w:val="20"/>
          <w:szCs w:val="20"/>
        </w:rPr>
      </w:pPr>
      <w:r>
        <w:rPr>
          <w:rFonts w:ascii="Times" w:hAnsi="Times" w:cs="Times"/>
          <w:b/>
          <w:bCs/>
          <w:sz w:val="20"/>
          <w:szCs w:val="20"/>
        </w:rPr>
        <w:t>Q</w:t>
      </w:r>
      <w:r>
        <w:rPr>
          <w:rFonts w:ascii="Times" w:hAnsi="Times" w:cs="Times"/>
          <w:b/>
          <w:bCs/>
          <w:sz w:val="20"/>
          <w:szCs w:val="20"/>
          <w:lang w:val="en-GB"/>
        </w:rPr>
        <w:fldChar w:fldCharType="begin"/>
      </w:r>
      <w:r>
        <w:rPr>
          <w:rFonts w:ascii="Times" w:hAnsi="Times" w:cs="Times"/>
          <w:b/>
          <w:bCs/>
          <w:sz w:val="20"/>
          <w:szCs w:val="20"/>
        </w:rPr>
        <w:instrText xml:space="preserve"> SEQ Proposal \* ARABIC </w:instrText>
      </w:r>
      <w:r>
        <w:rPr>
          <w:rFonts w:ascii="Times" w:hAnsi="Times" w:cs="Times"/>
          <w:b/>
          <w:bCs/>
          <w:sz w:val="20"/>
          <w:szCs w:val="20"/>
          <w:lang w:val="en-GB"/>
        </w:rPr>
        <w:fldChar w:fldCharType="separate"/>
      </w:r>
      <w:r>
        <w:rPr>
          <w:rFonts w:ascii="Times" w:hAnsi="Times" w:cs="Times"/>
          <w:b/>
          <w:bCs/>
          <w:sz w:val="20"/>
          <w:szCs w:val="20"/>
        </w:rPr>
        <w:t>2</w:t>
      </w:r>
      <w:r>
        <w:rPr>
          <w:rFonts w:ascii="Times" w:hAnsi="Times" w:cs="Times"/>
          <w:b/>
          <w:bCs/>
          <w:sz w:val="20"/>
          <w:szCs w:val="20"/>
        </w:rPr>
        <w:fldChar w:fldCharType="end"/>
      </w:r>
      <w:r>
        <w:rPr>
          <w:rFonts w:ascii="Times" w:hAnsi="Times" w:cs="Times"/>
          <w:b/>
          <w:bCs/>
          <w:sz w:val="20"/>
          <w:szCs w:val="20"/>
        </w:rPr>
        <w:t>: Is there any other issues should be sent to RAN2?</w:t>
      </w:r>
    </w:p>
    <w:tbl>
      <w:tblPr>
        <w:tblStyle w:val="TableGrid"/>
        <w:tblW w:w="9625" w:type="dxa"/>
        <w:tblLayout w:type="fixed"/>
        <w:tblLook w:val="04A0" w:firstRow="1" w:lastRow="0" w:firstColumn="1" w:lastColumn="0" w:noHBand="0" w:noVBand="1"/>
      </w:tblPr>
      <w:tblGrid>
        <w:gridCol w:w="1444"/>
        <w:gridCol w:w="8181"/>
      </w:tblGrid>
      <w:tr w:rsidR="006F23BB">
        <w:tc>
          <w:tcPr>
            <w:tcW w:w="1444" w:type="dxa"/>
          </w:tcPr>
          <w:p w:rsidR="006F23BB" w:rsidRDefault="00220157">
            <w:pPr>
              <w:spacing w:beforeLines="50" w:before="120" w:afterLines="50" w:after="120"/>
              <w:jc w:val="center"/>
              <w:rPr>
                <w:rFonts w:ascii="Times" w:eastAsiaTheme="minorEastAsia" w:hAnsi="Times" w:cs="Times"/>
                <w:b/>
                <w:bCs/>
                <w:sz w:val="20"/>
                <w:szCs w:val="20"/>
                <w:lang w:eastAsia="zh-CN"/>
              </w:rPr>
            </w:pPr>
            <w:r>
              <w:rPr>
                <w:rFonts w:ascii="Times" w:eastAsiaTheme="minorEastAsia" w:hAnsi="Times" w:cs="Times"/>
                <w:b/>
                <w:bCs/>
                <w:sz w:val="20"/>
                <w:szCs w:val="20"/>
                <w:lang w:eastAsia="zh-CN"/>
              </w:rPr>
              <w:t>Company</w:t>
            </w:r>
          </w:p>
        </w:tc>
        <w:tc>
          <w:tcPr>
            <w:tcW w:w="8181" w:type="dxa"/>
          </w:tcPr>
          <w:p w:rsidR="006F23BB" w:rsidRDefault="00220157">
            <w:pPr>
              <w:spacing w:beforeLines="50" w:before="120" w:afterLines="50" w:after="120"/>
              <w:jc w:val="center"/>
              <w:rPr>
                <w:rFonts w:ascii="Times" w:hAnsi="Times" w:cs="Times"/>
                <w:b/>
                <w:bCs/>
                <w:sz w:val="20"/>
                <w:szCs w:val="20"/>
              </w:rPr>
            </w:pPr>
            <w:r>
              <w:rPr>
                <w:rFonts w:ascii="Times" w:hAnsi="Times" w:cs="Times"/>
                <w:b/>
                <w:bCs/>
                <w:sz w:val="20"/>
                <w:szCs w:val="20"/>
              </w:rPr>
              <w:t>Comment</w:t>
            </w:r>
          </w:p>
        </w:tc>
      </w:tr>
      <w:tr w:rsidR="006F23BB">
        <w:tc>
          <w:tcPr>
            <w:tcW w:w="1444" w:type="dxa"/>
          </w:tcPr>
          <w:p w:rsidR="006F23BB" w:rsidRDefault="00220157">
            <w:pPr>
              <w:spacing w:beforeLines="50" w:before="120" w:afterLines="50" w:after="120"/>
              <w:jc w:val="center"/>
              <w:rPr>
                <w:rFonts w:ascii="Times" w:eastAsia="Malgun Gothic" w:hAnsi="Times" w:cs="Times"/>
                <w:sz w:val="20"/>
                <w:szCs w:val="20"/>
                <w:lang w:eastAsia="ko-KR"/>
              </w:rPr>
            </w:pPr>
            <w:r>
              <w:rPr>
                <w:rFonts w:ascii="Times" w:eastAsia="Malgun Gothic" w:hAnsi="Times" w:cs="Times" w:hint="eastAsia"/>
                <w:sz w:val="20"/>
                <w:szCs w:val="20"/>
                <w:lang w:eastAsia="ko-KR"/>
              </w:rPr>
              <w:t>LGE</w:t>
            </w:r>
          </w:p>
        </w:tc>
        <w:tc>
          <w:tcPr>
            <w:tcW w:w="8181" w:type="dxa"/>
          </w:tcPr>
          <w:p w:rsidR="006F23BB" w:rsidRDefault="00220157">
            <w:pPr>
              <w:spacing w:beforeLines="50" w:before="120" w:afterLines="50" w:after="120"/>
              <w:jc w:val="both"/>
              <w:rPr>
                <w:rFonts w:ascii="Times" w:eastAsia="Malgun Gothic" w:hAnsi="Times" w:cs="Times"/>
                <w:sz w:val="20"/>
                <w:szCs w:val="20"/>
                <w:lang w:eastAsia="ko-KR"/>
              </w:rPr>
            </w:pPr>
            <w:r>
              <w:rPr>
                <w:rFonts w:ascii="Times" w:eastAsia="Malgun Gothic" w:hAnsi="Times" w:cs="Times" w:hint="eastAsia"/>
                <w:sz w:val="20"/>
                <w:szCs w:val="20"/>
                <w:lang w:eastAsia="ko-KR"/>
              </w:rPr>
              <w:t xml:space="preserve">Regarding the question on LS from RAN2, it seems that RAN1 need to determine the </w:t>
            </w:r>
            <w:r>
              <w:rPr>
                <w:rFonts w:ascii="Times" w:eastAsia="Malgun Gothic" w:hAnsi="Times" w:cs="Times"/>
                <w:sz w:val="20"/>
                <w:szCs w:val="20"/>
                <w:lang w:eastAsia="ko-KR"/>
              </w:rPr>
              <w:t>granularity</w:t>
            </w:r>
            <w:r>
              <w:rPr>
                <w:rFonts w:ascii="Times" w:eastAsia="Malgun Gothic" w:hAnsi="Times" w:cs="Times" w:hint="eastAsia"/>
                <w:sz w:val="20"/>
                <w:szCs w:val="20"/>
                <w:lang w:eastAsia="ko-KR"/>
              </w:rPr>
              <w:t xml:space="preserve"> </w:t>
            </w:r>
            <w:r>
              <w:rPr>
                <w:rFonts w:ascii="Times" w:eastAsia="Malgun Gothic" w:hAnsi="Times" w:cs="Times"/>
                <w:sz w:val="20"/>
                <w:szCs w:val="20"/>
                <w:lang w:eastAsia="ko-KR"/>
              </w:rPr>
              <w:t xml:space="preserve">rather than informing the feasibility. </w:t>
            </w:r>
          </w:p>
          <w:p w:rsidR="006F23BB" w:rsidRDefault="00220157">
            <w:pPr>
              <w:spacing w:beforeLines="50" w:before="120" w:afterLines="50" w:after="120"/>
              <w:jc w:val="center"/>
              <w:rPr>
                <w:rFonts w:ascii="Times" w:hAnsi="Times" w:cs="Times"/>
                <w:sz w:val="20"/>
                <w:szCs w:val="20"/>
              </w:rPr>
            </w:pPr>
            <w:r>
              <w:rPr>
                <w:rFonts w:ascii="Times" w:eastAsia="Malgun Gothic" w:hAnsi="Times" w:cs="Times"/>
                <w:sz w:val="20"/>
                <w:szCs w:val="20"/>
                <w:lang w:eastAsia="ko-KR"/>
              </w:rPr>
              <w:t xml:space="preserve">RAN1 need to decide the granularity and to inform the discussion result to RAN2. </w:t>
            </w:r>
          </w:p>
        </w:tc>
      </w:tr>
      <w:tr w:rsidR="006F23BB">
        <w:tc>
          <w:tcPr>
            <w:tcW w:w="1444" w:type="dxa"/>
          </w:tcPr>
          <w:p w:rsidR="006F23BB" w:rsidRDefault="006F23BB">
            <w:pPr>
              <w:spacing w:beforeLines="50" w:before="120" w:afterLines="50" w:after="120"/>
              <w:jc w:val="center"/>
              <w:rPr>
                <w:rFonts w:ascii="Times" w:eastAsiaTheme="minorEastAsia" w:hAnsi="Times" w:cs="Times"/>
                <w:sz w:val="20"/>
                <w:szCs w:val="20"/>
                <w:lang w:eastAsia="zh-CN"/>
              </w:rPr>
            </w:pPr>
          </w:p>
        </w:tc>
        <w:tc>
          <w:tcPr>
            <w:tcW w:w="8181" w:type="dxa"/>
          </w:tcPr>
          <w:p w:rsidR="006F23BB" w:rsidRDefault="006F23BB">
            <w:pPr>
              <w:spacing w:beforeLines="50" w:before="120" w:afterLines="50" w:after="120"/>
              <w:jc w:val="center"/>
              <w:rPr>
                <w:rFonts w:ascii="Times" w:hAnsi="Times" w:cs="Times"/>
                <w:sz w:val="20"/>
                <w:szCs w:val="20"/>
              </w:rPr>
            </w:pPr>
          </w:p>
        </w:tc>
      </w:tr>
      <w:tr w:rsidR="006F23BB">
        <w:tc>
          <w:tcPr>
            <w:tcW w:w="1444" w:type="dxa"/>
          </w:tcPr>
          <w:p w:rsidR="006F23BB" w:rsidRDefault="006F23BB">
            <w:pPr>
              <w:spacing w:beforeLines="50" w:before="120" w:afterLines="50" w:after="120"/>
              <w:jc w:val="center"/>
              <w:rPr>
                <w:rFonts w:ascii="Times" w:eastAsiaTheme="minorEastAsia" w:hAnsi="Times" w:cs="Times"/>
                <w:sz w:val="20"/>
                <w:szCs w:val="20"/>
                <w:lang w:eastAsia="zh-CN"/>
              </w:rPr>
            </w:pPr>
          </w:p>
        </w:tc>
        <w:tc>
          <w:tcPr>
            <w:tcW w:w="8181" w:type="dxa"/>
          </w:tcPr>
          <w:p w:rsidR="006F23BB" w:rsidRDefault="006F23BB">
            <w:pPr>
              <w:spacing w:beforeLines="50" w:before="120" w:afterLines="50" w:after="120"/>
              <w:jc w:val="center"/>
              <w:rPr>
                <w:rFonts w:ascii="Times" w:hAnsi="Times" w:cs="Times"/>
                <w:sz w:val="20"/>
                <w:szCs w:val="20"/>
              </w:rPr>
            </w:pPr>
          </w:p>
        </w:tc>
      </w:tr>
      <w:tr w:rsidR="006F23BB">
        <w:tc>
          <w:tcPr>
            <w:tcW w:w="1444" w:type="dxa"/>
          </w:tcPr>
          <w:p w:rsidR="006F23BB" w:rsidRDefault="006F23BB">
            <w:pPr>
              <w:spacing w:beforeLines="50" w:before="120" w:afterLines="50" w:after="120"/>
              <w:jc w:val="center"/>
              <w:rPr>
                <w:rFonts w:ascii="Times" w:eastAsiaTheme="minorEastAsia" w:hAnsi="Times" w:cs="Times"/>
                <w:sz w:val="20"/>
                <w:szCs w:val="20"/>
                <w:lang w:eastAsia="zh-CN"/>
              </w:rPr>
            </w:pPr>
          </w:p>
        </w:tc>
        <w:tc>
          <w:tcPr>
            <w:tcW w:w="8181" w:type="dxa"/>
          </w:tcPr>
          <w:p w:rsidR="006F23BB" w:rsidRDefault="006F23BB">
            <w:pPr>
              <w:spacing w:beforeLines="50" w:before="120" w:afterLines="50" w:after="120"/>
              <w:jc w:val="center"/>
              <w:rPr>
                <w:rFonts w:ascii="Times" w:hAnsi="Times" w:cs="Times"/>
                <w:sz w:val="20"/>
                <w:szCs w:val="20"/>
              </w:rPr>
            </w:pPr>
          </w:p>
        </w:tc>
      </w:tr>
      <w:tr w:rsidR="006F23BB">
        <w:tc>
          <w:tcPr>
            <w:tcW w:w="1444" w:type="dxa"/>
          </w:tcPr>
          <w:p w:rsidR="006F23BB" w:rsidRDefault="006F23BB">
            <w:pPr>
              <w:spacing w:beforeLines="50" w:before="120" w:afterLines="50" w:after="120"/>
              <w:jc w:val="center"/>
              <w:rPr>
                <w:rFonts w:ascii="Times" w:eastAsiaTheme="minorEastAsia" w:hAnsi="Times" w:cs="Times"/>
                <w:sz w:val="20"/>
                <w:szCs w:val="20"/>
                <w:lang w:eastAsia="zh-CN"/>
              </w:rPr>
            </w:pPr>
          </w:p>
        </w:tc>
        <w:tc>
          <w:tcPr>
            <w:tcW w:w="8181" w:type="dxa"/>
          </w:tcPr>
          <w:p w:rsidR="006F23BB" w:rsidRDefault="006F23BB">
            <w:pPr>
              <w:spacing w:beforeLines="50" w:before="120" w:afterLines="50" w:after="120"/>
              <w:jc w:val="center"/>
              <w:rPr>
                <w:rFonts w:ascii="Times" w:hAnsi="Times" w:cs="Times"/>
                <w:sz w:val="20"/>
                <w:szCs w:val="20"/>
              </w:rPr>
            </w:pPr>
          </w:p>
        </w:tc>
      </w:tr>
      <w:tr w:rsidR="006F23BB">
        <w:tc>
          <w:tcPr>
            <w:tcW w:w="1444" w:type="dxa"/>
          </w:tcPr>
          <w:p w:rsidR="006F23BB" w:rsidRDefault="006F23BB">
            <w:pPr>
              <w:spacing w:beforeLines="50" w:before="120" w:afterLines="50" w:after="120"/>
              <w:jc w:val="center"/>
              <w:rPr>
                <w:rFonts w:ascii="Times" w:eastAsiaTheme="minorEastAsia" w:hAnsi="Times" w:cs="Times"/>
                <w:sz w:val="20"/>
                <w:szCs w:val="20"/>
                <w:lang w:eastAsia="zh-CN"/>
              </w:rPr>
            </w:pPr>
          </w:p>
        </w:tc>
        <w:tc>
          <w:tcPr>
            <w:tcW w:w="8181" w:type="dxa"/>
          </w:tcPr>
          <w:p w:rsidR="006F23BB" w:rsidRDefault="006F23BB">
            <w:pPr>
              <w:spacing w:beforeLines="50" w:before="120" w:afterLines="50" w:after="120"/>
              <w:jc w:val="center"/>
              <w:rPr>
                <w:rFonts w:ascii="Times" w:hAnsi="Times" w:cs="Times"/>
                <w:sz w:val="20"/>
                <w:szCs w:val="20"/>
              </w:rPr>
            </w:pPr>
          </w:p>
        </w:tc>
      </w:tr>
    </w:tbl>
    <w:p w:rsidR="006F23BB" w:rsidRDefault="006F23BB">
      <w:pPr>
        <w:pStyle w:val="BodyText"/>
        <w:spacing w:before="120"/>
        <w:rPr>
          <w:rFonts w:eastAsiaTheme="minorEastAsia" w:cs="Times"/>
          <w:lang w:eastAsia="zh-CN"/>
        </w:rPr>
      </w:pPr>
    </w:p>
    <w:p w:rsidR="006F23BB" w:rsidRDefault="006F23BB">
      <w:pPr>
        <w:pStyle w:val="BodyText"/>
        <w:spacing w:before="120"/>
        <w:rPr>
          <w:rFonts w:eastAsiaTheme="minorEastAsia"/>
          <w:lang w:eastAsia="zh-CN"/>
        </w:rPr>
      </w:pPr>
    </w:p>
    <w:p w:rsidR="006F23BB" w:rsidRDefault="00220157">
      <w:pPr>
        <w:keepNext/>
        <w:numPr>
          <w:ilvl w:val="1"/>
          <w:numId w:val="8"/>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Round 2 discussion</w:t>
      </w:r>
    </w:p>
    <w:p w:rsidR="006F23BB" w:rsidRDefault="00220157">
      <w:pPr>
        <w:pStyle w:val="BodyText"/>
        <w:spacing w:before="120"/>
        <w:rPr>
          <w:rFonts w:eastAsiaTheme="minorEastAsia"/>
          <w:lang w:eastAsia="zh-CN"/>
        </w:rPr>
      </w:pPr>
      <w:r>
        <w:rPr>
          <w:rFonts w:eastAsiaTheme="minorEastAsia"/>
          <w:lang w:eastAsia="zh-CN"/>
        </w:rPr>
        <w:t>Based on the companies’ inputs, the moderator observes that all the companies in principle agree with the proposal 1-1 and 1-2, with some minor comments. Then, these proposals are slightly revised according to the comments as below:</w:t>
      </w:r>
    </w:p>
    <w:p w:rsidR="006F23BB" w:rsidRDefault="00220157">
      <w:pPr>
        <w:pStyle w:val="BodyText"/>
        <w:rPr>
          <w:rFonts w:eastAsiaTheme="minorEastAsia" w:cs="Times"/>
          <w:b/>
          <w:i/>
          <w:lang w:eastAsia="zh-CN"/>
        </w:rPr>
      </w:pPr>
      <w:r>
        <w:rPr>
          <w:rFonts w:eastAsiaTheme="minorEastAsia" w:cs="Times"/>
          <w:b/>
          <w:i/>
          <w:u w:val="single"/>
          <w:lang w:eastAsia="zh-CN"/>
        </w:rPr>
        <w:t>Moderator Proposal 2-1:</w:t>
      </w:r>
      <w:r>
        <w:rPr>
          <w:rFonts w:eastAsiaTheme="minorEastAsia" w:cs="Times"/>
          <w:b/>
          <w:i/>
          <w:lang w:eastAsia="zh-CN"/>
        </w:rPr>
        <w:t xml:space="preserve"> When a SL LBT failure is notified by PHY for a SL PSCCH/PSSCH/PSFCH transmission, it is feasible to indicate </w:t>
      </w:r>
      <w:r>
        <w:rPr>
          <w:rFonts w:eastAsiaTheme="minorEastAsia" w:cs="Times"/>
          <w:b/>
          <w:i/>
          <w:color w:val="FF0000"/>
          <w:lang w:eastAsia="zh-CN"/>
        </w:rPr>
        <w:t xml:space="preserve">in the </w:t>
      </w:r>
      <w:r>
        <w:rPr>
          <w:rFonts w:eastAsiaTheme="minorEastAsia" w:cs="Times"/>
          <w:b/>
          <w:i/>
          <w:strike/>
          <w:color w:val="FF0000"/>
          <w:lang w:eastAsia="zh-CN"/>
        </w:rPr>
        <w:t>on which</w:t>
      </w:r>
      <w:r>
        <w:rPr>
          <w:rFonts w:eastAsiaTheme="minorEastAsia" w:cs="Times"/>
          <w:b/>
          <w:i/>
          <w:color w:val="FF0000"/>
          <w:lang w:eastAsia="zh-CN"/>
        </w:rPr>
        <w:t xml:space="preserve"> </w:t>
      </w:r>
      <w:r>
        <w:rPr>
          <w:rFonts w:eastAsiaTheme="minorEastAsia" w:cs="Times"/>
          <w:b/>
          <w:i/>
          <w:lang w:eastAsia="zh-CN"/>
        </w:rPr>
        <w:t xml:space="preserve">SL BWP, on which SL resource pool </w:t>
      </w:r>
      <w:r>
        <w:rPr>
          <w:rFonts w:eastAsiaTheme="minorEastAsia" w:cs="Times"/>
          <w:b/>
          <w:i/>
          <w:color w:val="FF0000"/>
          <w:lang w:eastAsia="zh-CN"/>
        </w:rPr>
        <w:t xml:space="preserve">or </w:t>
      </w:r>
      <w:r>
        <w:rPr>
          <w:rFonts w:eastAsiaTheme="minorEastAsia" w:cs="Times"/>
          <w:b/>
          <w:i/>
          <w:strike/>
          <w:color w:val="FF0000"/>
          <w:lang w:eastAsia="zh-CN"/>
        </w:rPr>
        <w:t>and</w:t>
      </w:r>
      <w:r>
        <w:rPr>
          <w:rFonts w:eastAsiaTheme="minorEastAsia" w:cs="Times"/>
          <w:b/>
          <w:i/>
          <w:color w:val="FF0000"/>
          <w:lang w:eastAsia="zh-CN"/>
        </w:rPr>
        <w:t xml:space="preserve"> </w:t>
      </w:r>
      <w:r>
        <w:rPr>
          <w:rFonts w:eastAsiaTheme="minorEastAsia" w:cs="Times"/>
          <w:b/>
          <w:i/>
          <w:lang w:eastAsia="zh-CN"/>
        </w:rPr>
        <w:t xml:space="preserve">which RB set(s) the failure has been detected. </w:t>
      </w:r>
    </w:p>
    <w:p w:rsidR="006F23BB" w:rsidRDefault="00220157">
      <w:pPr>
        <w:pStyle w:val="BodyText"/>
        <w:rPr>
          <w:rFonts w:eastAsiaTheme="minorEastAsia" w:cs="Times"/>
          <w:b/>
          <w:i/>
          <w:lang w:eastAsia="zh-CN"/>
        </w:rPr>
      </w:pPr>
      <w:r>
        <w:rPr>
          <w:rFonts w:eastAsiaTheme="minorEastAsia" w:cs="Times"/>
          <w:b/>
          <w:i/>
          <w:u w:val="single"/>
          <w:lang w:eastAsia="zh-CN"/>
        </w:rPr>
        <w:t>Moderator Proposal 2-2:</w:t>
      </w:r>
      <w:r>
        <w:rPr>
          <w:rFonts w:eastAsiaTheme="minorEastAsia" w:cs="Times"/>
          <w:b/>
          <w:i/>
          <w:lang w:eastAsia="zh-CN"/>
        </w:rPr>
        <w:t xml:space="preserve"> When a SL LBT failure is notified by PHY for a SL S-SSB transmission, it is feasible to indicate </w:t>
      </w:r>
      <w:r>
        <w:rPr>
          <w:rFonts w:eastAsiaTheme="minorEastAsia" w:cs="Times"/>
          <w:b/>
          <w:i/>
          <w:color w:val="FF0000"/>
          <w:lang w:eastAsia="zh-CN"/>
        </w:rPr>
        <w:t xml:space="preserve">in the </w:t>
      </w:r>
      <w:r>
        <w:rPr>
          <w:rFonts w:eastAsiaTheme="minorEastAsia" w:cs="Times"/>
          <w:b/>
          <w:i/>
          <w:strike/>
          <w:color w:val="FF0000"/>
          <w:lang w:eastAsia="zh-CN"/>
        </w:rPr>
        <w:t>on which</w:t>
      </w:r>
      <w:r>
        <w:rPr>
          <w:rFonts w:eastAsiaTheme="minorEastAsia" w:cs="Times"/>
          <w:b/>
          <w:i/>
          <w:color w:val="FF0000"/>
          <w:lang w:eastAsia="zh-CN"/>
        </w:rPr>
        <w:t xml:space="preserve"> </w:t>
      </w:r>
      <w:r>
        <w:rPr>
          <w:rFonts w:eastAsiaTheme="minorEastAsia" w:cs="Times"/>
          <w:b/>
          <w:i/>
          <w:lang w:eastAsia="zh-CN"/>
        </w:rPr>
        <w:t xml:space="preserve">SL BWP </w:t>
      </w:r>
      <w:r>
        <w:rPr>
          <w:rFonts w:eastAsiaTheme="minorEastAsia" w:cs="Times"/>
          <w:b/>
          <w:i/>
          <w:color w:val="FF0000"/>
          <w:lang w:eastAsia="zh-CN"/>
        </w:rPr>
        <w:t>on</w:t>
      </w:r>
      <w:r>
        <w:rPr>
          <w:rFonts w:eastAsiaTheme="minorEastAsia" w:cs="Times"/>
          <w:b/>
          <w:i/>
          <w:lang w:eastAsia="zh-CN"/>
        </w:rPr>
        <w:t xml:space="preserve"> </w:t>
      </w:r>
      <w:r>
        <w:rPr>
          <w:rFonts w:eastAsiaTheme="minorEastAsia" w:cs="Times"/>
          <w:b/>
          <w:i/>
          <w:strike/>
          <w:color w:val="FF0000"/>
          <w:lang w:eastAsia="zh-CN"/>
        </w:rPr>
        <w:t>and</w:t>
      </w:r>
      <w:r>
        <w:rPr>
          <w:rFonts w:eastAsiaTheme="minorEastAsia" w:cs="Times"/>
          <w:b/>
          <w:i/>
          <w:color w:val="FF0000"/>
          <w:lang w:eastAsia="zh-CN"/>
        </w:rPr>
        <w:t xml:space="preserve"> </w:t>
      </w:r>
      <w:r>
        <w:rPr>
          <w:rFonts w:eastAsiaTheme="minorEastAsia" w:cs="Times"/>
          <w:b/>
          <w:i/>
          <w:lang w:eastAsia="zh-CN"/>
        </w:rPr>
        <w:t xml:space="preserve">which RB sets the failure has been detected. </w:t>
      </w:r>
    </w:p>
    <w:p w:rsidR="006F23BB" w:rsidRDefault="00220157">
      <w:pPr>
        <w:spacing w:beforeLines="50" w:before="120" w:afterLines="50" w:after="120"/>
        <w:jc w:val="both"/>
        <w:rPr>
          <w:rFonts w:ascii="Times" w:hAnsi="Times" w:cs="Times"/>
          <w:b/>
          <w:bCs/>
          <w:sz w:val="20"/>
          <w:szCs w:val="20"/>
        </w:rPr>
      </w:pPr>
      <w:r>
        <w:rPr>
          <w:rFonts w:ascii="Times" w:hAnsi="Times" w:cs="Times"/>
          <w:b/>
          <w:bCs/>
          <w:sz w:val="20"/>
          <w:szCs w:val="20"/>
        </w:rPr>
        <w:lastRenderedPageBreak/>
        <w:t>Q</w:t>
      </w:r>
      <w:r>
        <w:rPr>
          <w:rFonts w:ascii="Times" w:hAnsi="Times" w:cs="Times"/>
          <w:b/>
          <w:bCs/>
          <w:sz w:val="20"/>
          <w:szCs w:val="20"/>
          <w:lang w:val="en-GB"/>
        </w:rPr>
        <w:fldChar w:fldCharType="begin"/>
      </w:r>
      <w:r>
        <w:rPr>
          <w:rFonts w:ascii="Times" w:hAnsi="Times" w:cs="Times"/>
          <w:b/>
          <w:bCs/>
          <w:sz w:val="20"/>
          <w:szCs w:val="20"/>
        </w:rPr>
        <w:instrText xml:space="preserve"> SEQ Proposal \* ARABIC </w:instrText>
      </w:r>
      <w:r>
        <w:rPr>
          <w:rFonts w:ascii="Times" w:hAnsi="Times" w:cs="Times"/>
          <w:b/>
          <w:bCs/>
          <w:sz w:val="20"/>
          <w:szCs w:val="20"/>
          <w:lang w:val="en-GB"/>
        </w:rPr>
        <w:fldChar w:fldCharType="separate"/>
      </w:r>
      <w:r>
        <w:rPr>
          <w:rFonts w:ascii="Times" w:hAnsi="Times" w:cs="Times"/>
          <w:b/>
          <w:bCs/>
          <w:sz w:val="20"/>
          <w:szCs w:val="20"/>
        </w:rPr>
        <w:t>3</w:t>
      </w:r>
      <w:r>
        <w:rPr>
          <w:rFonts w:ascii="Times" w:hAnsi="Times" w:cs="Times"/>
          <w:b/>
          <w:bCs/>
          <w:sz w:val="20"/>
          <w:szCs w:val="20"/>
        </w:rPr>
        <w:fldChar w:fldCharType="end"/>
      </w:r>
      <w:r>
        <w:rPr>
          <w:rFonts w:ascii="Times" w:hAnsi="Times" w:cs="Times"/>
          <w:b/>
          <w:bCs/>
          <w:sz w:val="20"/>
          <w:szCs w:val="20"/>
        </w:rPr>
        <w:t>: Do you have any strong concerns or objections to the above proposals?</w:t>
      </w:r>
    </w:p>
    <w:tbl>
      <w:tblPr>
        <w:tblStyle w:val="TableGrid"/>
        <w:tblW w:w="9625" w:type="dxa"/>
        <w:tblLayout w:type="fixed"/>
        <w:tblLook w:val="04A0" w:firstRow="1" w:lastRow="0" w:firstColumn="1" w:lastColumn="0" w:noHBand="0" w:noVBand="1"/>
      </w:tblPr>
      <w:tblGrid>
        <w:gridCol w:w="1444"/>
        <w:gridCol w:w="8181"/>
      </w:tblGrid>
      <w:tr w:rsidR="006F23BB">
        <w:tc>
          <w:tcPr>
            <w:tcW w:w="1444" w:type="dxa"/>
          </w:tcPr>
          <w:p w:rsidR="006F23BB" w:rsidRDefault="00220157">
            <w:pPr>
              <w:spacing w:beforeLines="50" w:before="120" w:afterLines="50" w:after="120"/>
              <w:jc w:val="center"/>
              <w:rPr>
                <w:rFonts w:ascii="Times" w:eastAsiaTheme="minorEastAsia" w:hAnsi="Times" w:cs="Times"/>
                <w:b/>
                <w:bCs/>
                <w:sz w:val="20"/>
                <w:szCs w:val="20"/>
                <w:lang w:eastAsia="zh-CN"/>
              </w:rPr>
            </w:pPr>
            <w:r>
              <w:rPr>
                <w:rFonts w:ascii="Times" w:eastAsiaTheme="minorEastAsia" w:hAnsi="Times" w:cs="Times"/>
                <w:b/>
                <w:bCs/>
                <w:sz w:val="20"/>
                <w:szCs w:val="20"/>
                <w:lang w:eastAsia="zh-CN"/>
              </w:rPr>
              <w:t>Company</w:t>
            </w:r>
          </w:p>
        </w:tc>
        <w:tc>
          <w:tcPr>
            <w:tcW w:w="8181" w:type="dxa"/>
          </w:tcPr>
          <w:p w:rsidR="006F23BB" w:rsidRDefault="00220157">
            <w:pPr>
              <w:spacing w:beforeLines="50" w:before="120" w:afterLines="50" w:after="120"/>
              <w:jc w:val="center"/>
              <w:rPr>
                <w:rFonts w:ascii="Times" w:hAnsi="Times" w:cs="Times"/>
                <w:b/>
                <w:bCs/>
                <w:sz w:val="20"/>
                <w:szCs w:val="20"/>
              </w:rPr>
            </w:pPr>
            <w:r>
              <w:rPr>
                <w:rFonts w:ascii="Times" w:hAnsi="Times" w:cs="Times"/>
                <w:b/>
                <w:bCs/>
                <w:sz w:val="20"/>
                <w:szCs w:val="20"/>
              </w:rPr>
              <w:t>Comment</w:t>
            </w:r>
          </w:p>
        </w:tc>
      </w:tr>
      <w:tr w:rsidR="006F23BB">
        <w:tc>
          <w:tcPr>
            <w:tcW w:w="1444" w:type="dxa"/>
          </w:tcPr>
          <w:p w:rsidR="006F23BB" w:rsidRDefault="006F23BB">
            <w:pPr>
              <w:spacing w:beforeLines="50" w:before="120" w:afterLines="50" w:after="120"/>
              <w:jc w:val="center"/>
              <w:rPr>
                <w:rFonts w:ascii="Times" w:eastAsia="MS Mincho" w:hAnsi="Times" w:cs="Times"/>
                <w:sz w:val="20"/>
                <w:szCs w:val="20"/>
                <w:lang w:eastAsia="ja-JP"/>
              </w:rPr>
            </w:pPr>
          </w:p>
        </w:tc>
        <w:tc>
          <w:tcPr>
            <w:tcW w:w="8181" w:type="dxa"/>
          </w:tcPr>
          <w:p w:rsidR="006F23BB" w:rsidRDefault="006F23BB">
            <w:pPr>
              <w:spacing w:beforeLines="50" w:before="120" w:afterLines="50" w:after="120"/>
              <w:jc w:val="center"/>
              <w:rPr>
                <w:rFonts w:ascii="Times" w:hAnsi="Times" w:cs="Times"/>
                <w:sz w:val="20"/>
                <w:szCs w:val="20"/>
              </w:rPr>
            </w:pPr>
          </w:p>
        </w:tc>
      </w:tr>
      <w:tr w:rsidR="006F23BB">
        <w:tc>
          <w:tcPr>
            <w:tcW w:w="1444" w:type="dxa"/>
          </w:tcPr>
          <w:p w:rsidR="006F23BB" w:rsidRDefault="006F23BB">
            <w:pPr>
              <w:spacing w:beforeLines="50" w:before="120" w:afterLines="50" w:after="120"/>
              <w:jc w:val="center"/>
              <w:rPr>
                <w:rFonts w:ascii="Times" w:eastAsiaTheme="minorEastAsia" w:hAnsi="Times" w:cs="Times"/>
                <w:sz w:val="20"/>
                <w:szCs w:val="20"/>
                <w:lang w:eastAsia="zh-CN"/>
              </w:rPr>
            </w:pPr>
          </w:p>
        </w:tc>
        <w:tc>
          <w:tcPr>
            <w:tcW w:w="8181" w:type="dxa"/>
          </w:tcPr>
          <w:p w:rsidR="006F23BB" w:rsidRDefault="006F23BB">
            <w:pPr>
              <w:spacing w:beforeLines="50" w:before="120" w:afterLines="50" w:after="120"/>
              <w:jc w:val="center"/>
              <w:rPr>
                <w:rFonts w:ascii="Times" w:hAnsi="Times" w:cs="Times"/>
                <w:sz w:val="20"/>
                <w:szCs w:val="20"/>
              </w:rPr>
            </w:pPr>
          </w:p>
        </w:tc>
      </w:tr>
      <w:tr w:rsidR="006F23BB">
        <w:tc>
          <w:tcPr>
            <w:tcW w:w="1444" w:type="dxa"/>
          </w:tcPr>
          <w:p w:rsidR="006F23BB" w:rsidRDefault="006F23BB">
            <w:pPr>
              <w:spacing w:beforeLines="50" w:before="120" w:afterLines="50" w:after="120"/>
              <w:jc w:val="center"/>
              <w:rPr>
                <w:rFonts w:ascii="Times" w:eastAsiaTheme="minorEastAsia" w:hAnsi="Times" w:cs="Times"/>
                <w:sz w:val="20"/>
                <w:szCs w:val="20"/>
                <w:lang w:eastAsia="zh-CN"/>
              </w:rPr>
            </w:pPr>
          </w:p>
        </w:tc>
        <w:tc>
          <w:tcPr>
            <w:tcW w:w="8181" w:type="dxa"/>
          </w:tcPr>
          <w:p w:rsidR="006F23BB" w:rsidRDefault="006F23BB">
            <w:pPr>
              <w:spacing w:beforeLines="50" w:before="120" w:afterLines="50" w:after="120"/>
              <w:jc w:val="center"/>
              <w:rPr>
                <w:rFonts w:ascii="Times" w:hAnsi="Times" w:cs="Times"/>
                <w:sz w:val="20"/>
                <w:szCs w:val="20"/>
              </w:rPr>
            </w:pPr>
          </w:p>
        </w:tc>
      </w:tr>
      <w:tr w:rsidR="006F23BB">
        <w:tc>
          <w:tcPr>
            <w:tcW w:w="1444" w:type="dxa"/>
          </w:tcPr>
          <w:p w:rsidR="006F23BB" w:rsidRDefault="006F23BB">
            <w:pPr>
              <w:spacing w:beforeLines="50" w:before="120" w:afterLines="50" w:after="120"/>
              <w:jc w:val="center"/>
              <w:rPr>
                <w:rFonts w:ascii="Times" w:eastAsiaTheme="minorEastAsia" w:hAnsi="Times" w:cs="Times"/>
                <w:sz w:val="20"/>
                <w:szCs w:val="20"/>
                <w:lang w:eastAsia="zh-CN"/>
              </w:rPr>
            </w:pPr>
          </w:p>
        </w:tc>
        <w:tc>
          <w:tcPr>
            <w:tcW w:w="8181" w:type="dxa"/>
          </w:tcPr>
          <w:p w:rsidR="006F23BB" w:rsidRDefault="006F23BB">
            <w:pPr>
              <w:spacing w:beforeLines="50" w:before="120" w:afterLines="50" w:after="120"/>
              <w:jc w:val="center"/>
              <w:rPr>
                <w:rFonts w:ascii="Times" w:hAnsi="Times" w:cs="Times"/>
                <w:sz w:val="20"/>
                <w:szCs w:val="20"/>
              </w:rPr>
            </w:pPr>
          </w:p>
        </w:tc>
      </w:tr>
      <w:tr w:rsidR="006F23BB">
        <w:tc>
          <w:tcPr>
            <w:tcW w:w="1444" w:type="dxa"/>
          </w:tcPr>
          <w:p w:rsidR="006F23BB" w:rsidRDefault="006F23BB">
            <w:pPr>
              <w:spacing w:beforeLines="50" w:before="120" w:afterLines="50" w:after="120"/>
              <w:jc w:val="center"/>
              <w:rPr>
                <w:rFonts w:ascii="Times" w:eastAsiaTheme="minorEastAsia" w:hAnsi="Times" w:cs="Times"/>
                <w:sz w:val="20"/>
                <w:szCs w:val="20"/>
                <w:lang w:eastAsia="zh-CN"/>
              </w:rPr>
            </w:pPr>
          </w:p>
        </w:tc>
        <w:tc>
          <w:tcPr>
            <w:tcW w:w="8181" w:type="dxa"/>
          </w:tcPr>
          <w:p w:rsidR="006F23BB" w:rsidRDefault="006F23BB">
            <w:pPr>
              <w:spacing w:beforeLines="50" w:before="120" w:afterLines="50" w:after="120"/>
              <w:jc w:val="center"/>
              <w:rPr>
                <w:rFonts w:ascii="Times" w:hAnsi="Times" w:cs="Times"/>
                <w:sz w:val="20"/>
                <w:szCs w:val="20"/>
              </w:rPr>
            </w:pPr>
          </w:p>
        </w:tc>
      </w:tr>
      <w:tr w:rsidR="006F23BB">
        <w:tc>
          <w:tcPr>
            <w:tcW w:w="1444" w:type="dxa"/>
          </w:tcPr>
          <w:p w:rsidR="006F23BB" w:rsidRDefault="006F23BB">
            <w:pPr>
              <w:spacing w:beforeLines="50" w:before="120" w:afterLines="50" w:after="120"/>
              <w:jc w:val="center"/>
              <w:rPr>
                <w:rFonts w:ascii="Times" w:eastAsiaTheme="minorEastAsia" w:hAnsi="Times" w:cs="Times"/>
                <w:sz w:val="20"/>
                <w:szCs w:val="20"/>
                <w:lang w:eastAsia="zh-CN"/>
              </w:rPr>
            </w:pPr>
          </w:p>
        </w:tc>
        <w:tc>
          <w:tcPr>
            <w:tcW w:w="8181" w:type="dxa"/>
          </w:tcPr>
          <w:p w:rsidR="006F23BB" w:rsidRDefault="006F23BB">
            <w:pPr>
              <w:spacing w:beforeLines="50" w:before="120" w:afterLines="50" w:after="120"/>
              <w:jc w:val="center"/>
              <w:rPr>
                <w:rFonts w:ascii="Times" w:hAnsi="Times" w:cs="Times"/>
                <w:sz w:val="20"/>
                <w:szCs w:val="20"/>
              </w:rPr>
            </w:pPr>
          </w:p>
        </w:tc>
      </w:tr>
    </w:tbl>
    <w:p w:rsidR="006F23BB" w:rsidRDefault="006F23BB">
      <w:pPr>
        <w:pStyle w:val="BodyText"/>
        <w:spacing w:before="120"/>
        <w:rPr>
          <w:rFonts w:eastAsiaTheme="minorEastAsia"/>
          <w:lang w:eastAsia="zh-CN"/>
        </w:rPr>
      </w:pPr>
    </w:p>
    <w:p w:rsidR="006F23BB" w:rsidRDefault="00220157">
      <w:pPr>
        <w:pStyle w:val="BodyText"/>
        <w:spacing w:before="120"/>
        <w:rPr>
          <w:rFonts w:eastAsia="Malgun Gothic" w:cs="Times"/>
          <w:szCs w:val="20"/>
          <w:lang w:eastAsia="ko-KR"/>
        </w:rPr>
      </w:pPr>
      <w:r>
        <w:rPr>
          <w:rFonts w:eastAsiaTheme="minorEastAsia"/>
          <w:lang w:eastAsia="zh-CN"/>
        </w:rPr>
        <w:t>Regarding the proposal 1-3, several companies prefer that</w:t>
      </w:r>
      <w:r>
        <w:rPr>
          <w:rFonts w:eastAsia="Malgun Gothic" w:cs="Times"/>
          <w:szCs w:val="20"/>
          <w:lang w:eastAsia="ko-KR"/>
        </w:rPr>
        <w:t xml:space="preserve"> instead of informing the feasibility, RAN1 should make the decision of granularity and inform RAN2. In the moderator’s view this is highly related to how the consistent LBT failure recovery is designed. Given that the feature is introduced and designed by RAN2, it seems not reasonable to design the recovery mechanism in RAN1. Noted that in the LS, RAN2 clearly state that this is the RAN2’s decision:</w:t>
      </w:r>
    </w:p>
    <w:tbl>
      <w:tblPr>
        <w:tblStyle w:val="TableGrid"/>
        <w:tblW w:w="9019" w:type="dxa"/>
        <w:tblLayout w:type="fixed"/>
        <w:tblLook w:val="04A0" w:firstRow="1" w:lastRow="0" w:firstColumn="1" w:lastColumn="0" w:noHBand="0" w:noVBand="1"/>
      </w:tblPr>
      <w:tblGrid>
        <w:gridCol w:w="9019"/>
      </w:tblGrid>
      <w:tr w:rsidR="006F23BB">
        <w:tc>
          <w:tcPr>
            <w:tcW w:w="9019" w:type="dxa"/>
          </w:tcPr>
          <w:p w:rsidR="006F23BB" w:rsidRDefault="00220157">
            <w:pPr>
              <w:pStyle w:val="BodyText"/>
              <w:spacing w:before="120"/>
              <w:rPr>
                <w:rFonts w:eastAsia="Malgun Gothic" w:cs="Times"/>
                <w:szCs w:val="20"/>
                <w:lang w:eastAsia="ko-KR"/>
              </w:rPr>
            </w:pPr>
            <w:r>
              <w:rPr>
                <w:rFonts w:cs="Times"/>
                <w:szCs w:val="20"/>
                <w:lang w:val="en-GB" w:eastAsia="en-GB"/>
              </w:rPr>
              <w:t xml:space="preserve">Thus, it is unclear to RAN2, when SL LBT failure is notified by PHY due to an intended SL transmission, whether the SL LBT failure can still be considered as an LBT failure instance indicated for the SL BWP where the SL LBT failure has happened, or alternatively it needs to be considered as an SL LBT failure instance indicated in other resource granularity (e.g. indicated for an SL resource pool, for an SL RB set, etc). </w:t>
            </w:r>
            <w:r>
              <w:rPr>
                <w:rFonts w:cs="Times"/>
                <w:color w:val="FF0000"/>
                <w:szCs w:val="20"/>
                <w:lang w:val="en-GB" w:eastAsia="en-GB"/>
              </w:rPr>
              <w:t xml:space="preserve">This will affect RAN2’s decision </w:t>
            </w:r>
            <w:r>
              <w:rPr>
                <w:rFonts w:cs="Times"/>
                <w:szCs w:val="20"/>
                <w:lang w:val="en-GB" w:eastAsia="en-GB"/>
              </w:rPr>
              <w:t>on whether consistent SL LBT failure detection can be (or needs to be) performed in other granularity (e.g. per resource pool, per RB set, etc.) than the per BWP manner as in NR-U.</w:t>
            </w:r>
          </w:p>
        </w:tc>
      </w:tr>
    </w:tbl>
    <w:p w:rsidR="006F23BB" w:rsidRDefault="00220157">
      <w:pPr>
        <w:pStyle w:val="BodyText"/>
        <w:spacing w:before="120"/>
        <w:rPr>
          <w:rFonts w:eastAsia="Malgun Gothic" w:cs="Times"/>
          <w:szCs w:val="20"/>
          <w:lang w:eastAsia="ko-KR"/>
        </w:rPr>
      </w:pPr>
      <w:r>
        <w:rPr>
          <w:rFonts w:eastAsia="Malgun Gothic" w:cs="Times"/>
          <w:szCs w:val="20"/>
          <w:lang w:eastAsia="ko-KR"/>
        </w:rPr>
        <w:t>On the other hand, if RAN1 can provide the guideline or recommendation on the granularity of LBT failure indication, it would help RAN2 to make better progress and avoid potential interaction between WGs on this topic. Thus, the moderator tried one step forward to see if it is possible to make further progress.</w:t>
      </w:r>
    </w:p>
    <w:p w:rsidR="006F23BB" w:rsidRDefault="00220157">
      <w:pPr>
        <w:pStyle w:val="BodyText"/>
        <w:spacing w:before="120"/>
        <w:rPr>
          <w:rFonts w:eastAsiaTheme="minorEastAsia" w:cs="Times"/>
          <w:lang w:eastAsia="zh-CN"/>
        </w:rPr>
      </w:pPr>
      <w:r>
        <w:rPr>
          <w:rFonts w:eastAsiaTheme="minorEastAsia"/>
          <w:lang w:eastAsia="zh-CN"/>
        </w:rPr>
        <w:t xml:space="preserve">Based on the </w:t>
      </w:r>
      <w:r>
        <w:rPr>
          <w:rFonts w:eastAsiaTheme="minorEastAsia" w:cs="Times"/>
          <w:lang w:eastAsia="zh-CN"/>
        </w:rPr>
        <w:t>contributions submitted in this meeting, it seems that at least for PSCCH/PSSCH 9 companies prefer per resource pool indication, while 4 companies prefer per RB set(s) indication. Regarding the S-SSB, it seems per RB set(s) indication is the only option, while some companies question on the necessity of reporting LBT failure for S-SSB. In the moderator’s view, such reporting may still be useful, for example, to help the resource selection of other channels. Thus, the simplest way is to always report in the RB set(s) granularity:</w:t>
      </w:r>
    </w:p>
    <w:p w:rsidR="006F23BB" w:rsidRDefault="00220157">
      <w:pPr>
        <w:pStyle w:val="BodyText"/>
        <w:spacing w:before="120"/>
        <w:rPr>
          <w:rFonts w:eastAsiaTheme="minorEastAsia" w:cs="Times"/>
          <w:lang w:eastAsia="zh-CN"/>
        </w:rPr>
      </w:pPr>
      <w:r>
        <w:rPr>
          <w:rFonts w:eastAsiaTheme="minorEastAsia" w:cs="Times"/>
          <w:b/>
          <w:i/>
          <w:u w:val="single"/>
          <w:lang w:eastAsia="zh-CN"/>
        </w:rPr>
        <w:t>Alt-1:</w:t>
      </w:r>
    </w:p>
    <w:p w:rsidR="006F23BB" w:rsidRDefault="00220157">
      <w:pPr>
        <w:pStyle w:val="BodyText"/>
        <w:ind w:left="708"/>
        <w:rPr>
          <w:rFonts w:eastAsiaTheme="minorEastAsia" w:cs="Times"/>
          <w:b/>
          <w:i/>
          <w:lang w:eastAsia="zh-CN"/>
        </w:rPr>
      </w:pPr>
      <w:r>
        <w:rPr>
          <w:rFonts w:eastAsiaTheme="minorEastAsia" w:cs="Times"/>
          <w:b/>
          <w:i/>
          <w:u w:val="single"/>
          <w:lang w:eastAsia="zh-CN"/>
        </w:rPr>
        <w:t>Moderator Proposal 2-4:</w:t>
      </w:r>
      <w:r>
        <w:rPr>
          <w:rFonts w:eastAsiaTheme="minorEastAsia" w:cs="Times"/>
          <w:b/>
          <w:i/>
          <w:lang w:eastAsia="zh-CN"/>
        </w:rPr>
        <w:t xml:space="preserve"> For consistent LBT failure indication, the PHY layer reports to the MAC layer on which RB set(s)the LBT failure has been detected. </w:t>
      </w:r>
    </w:p>
    <w:p w:rsidR="006F23BB" w:rsidRDefault="00220157">
      <w:pPr>
        <w:pStyle w:val="BodyText"/>
        <w:spacing w:before="120"/>
        <w:rPr>
          <w:rFonts w:eastAsiaTheme="minorEastAsia" w:cs="Times"/>
          <w:lang w:eastAsia="zh-CN"/>
        </w:rPr>
      </w:pPr>
      <w:r>
        <w:rPr>
          <w:rFonts w:eastAsiaTheme="minorEastAsia" w:cs="Times"/>
          <w:lang w:eastAsia="zh-CN"/>
        </w:rPr>
        <w:t>Alternatively, the following proposals are the compromises based on the major’s preferences (i.e., per resource pool for PSCCH/PSSCH/PSFCH).</w:t>
      </w:r>
    </w:p>
    <w:p w:rsidR="006F23BB" w:rsidRDefault="00220157">
      <w:pPr>
        <w:pStyle w:val="BodyText"/>
        <w:spacing w:before="120"/>
        <w:rPr>
          <w:rFonts w:eastAsiaTheme="minorEastAsia" w:cs="Times"/>
          <w:lang w:eastAsia="zh-CN"/>
        </w:rPr>
      </w:pPr>
      <w:r>
        <w:rPr>
          <w:rFonts w:eastAsiaTheme="minorEastAsia" w:cs="Times"/>
          <w:b/>
          <w:i/>
          <w:u w:val="single"/>
          <w:lang w:eastAsia="zh-CN"/>
        </w:rPr>
        <w:t>Alt-2:</w:t>
      </w:r>
    </w:p>
    <w:p w:rsidR="006F23BB" w:rsidRDefault="00220157">
      <w:pPr>
        <w:pStyle w:val="BodyText"/>
        <w:ind w:left="708"/>
        <w:rPr>
          <w:rFonts w:eastAsiaTheme="minorEastAsia" w:cs="Times"/>
          <w:b/>
          <w:i/>
          <w:lang w:eastAsia="zh-CN"/>
        </w:rPr>
      </w:pPr>
      <w:r>
        <w:rPr>
          <w:rFonts w:eastAsiaTheme="minorEastAsia" w:cs="Times"/>
          <w:b/>
          <w:i/>
          <w:u w:val="single"/>
          <w:lang w:eastAsia="zh-CN"/>
        </w:rPr>
        <w:t>Moderator Proposal 2-5:</w:t>
      </w:r>
      <w:r>
        <w:rPr>
          <w:rFonts w:eastAsiaTheme="minorEastAsia" w:cs="Times"/>
          <w:b/>
          <w:i/>
          <w:lang w:eastAsia="zh-CN"/>
        </w:rPr>
        <w:t xml:space="preserve"> For a PSCCH/PSSCH/PSFCH transmission, the PHY layer reports to the MAC layer on which SL resource pool the LBT failure has been detected. For a S-SSB transmission, the PHY layer reports to the MAC layer on which RB set(s) the LBT failure has been detected. </w:t>
      </w:r>
    </w:p>
    <w:p w:rsidR="006F23BB" w:rsidRDefault="00220157">
      <w:pPr>
        <w:pStyle w:val="BodyText"/>
        <w:spacing w:before="120"/>
        <w:rPr>
          <w:rFonts w:eastAsia="Malgun Gothic" w:cs="Times"/>
          <w:szCs w:val="20"/>
          <w:lang w:eastAsia="ko-KR"/>
        </w:rPr>
      </w:pPr>
      <w:r>
        <w:rPr>
          <w:rFonts w:eastAsiaTheme="minorEastAsia" w:cs="Times"/>
          <w:lang w:eastAsia="zh-CN"/>
        </w:rPr>
        <w:t xml:space="preserve">Noted that if RAN1 cannot agree on either way, the consequence would be no RAN1 </w:t>
      </w:r>
      <w:r>
        <w:rPr>
          <w:rFonts w:eastAsia="Malgun Gothic" w:cs="Times"/>
          <w:szCs w:val="20"/>
          <w:lang w:eastAsia="ko-KR"/>
        </w:rPr>
        <w:t xml:space="preserve">guideline or recommendation. Then, the decision is left to RAN2 (i.e., </w:t>
      </w:r>
      <w:r>
        <w:rPr>
          <w:rFonts w:eastAsia="Malgun Gothic" w:cs="Times"/>
          <w:b/>
          <w:szCs w:val="20"/>
          <w:lang w:eastAsia="ko-KR"/>
        </w:rPr>
        <w:t>proposal 1-3</w:t>
      </w:r>
      <w:r>
        <w:rPr>
          <w:rFonts w:eastAsia="Malgun Gothic" w:cs="Times"/>
          <w:szCs w:val="20"/>
          <w:lang w:eastAsia="ko-KR"/>
        </w:rPr>
        <w:t>).</w:t>
      </w:r>
    </w:p>
    <w:p w:rsidR="006F23BB" w:rsidRDefault="00220157">
      <w:pPr>
        <w:spacing w:beforeLines="50" w:before="120" w:afterLines="50" w:after="120"/>
        <w:jc w:val="both"/>
        <w:rPr>
          <w:rFonts w:ascii="Times" w:hAnsi="Times" w:cs="Times"/>
          <w:b/>
          <w:bCs/>
          <w:sz w:val="20"/>
          <w:szCs w:val="20"/>
        </w:rPr>
      </w:pPr>
      <w:r>
        <w:rPr>
          <w:rFonts w:ascii="Times" w:hAnsi="Times" w:cs="Times"/>
          <w:b/>
          <w:bCs/>
          <w:sz w:val="20"/>
          <w:szCs w:val="20"/>
        </w:rPr>
        <w:t>Q</w:t>
      </w:r>
      <w:r>
        <w:rPr>
          <w:rFonts w:ascii="Times" w:hAnsi="Times" w:cs="Times"/>
          <w:b/>
          <w:bCs/>
          <w:sz w:val="20"/>
          <w:szCs w:val="20"/>
          <w:lang w:val="en-GB"/>
        </w:rPr>
        <w:fldChar w:fldCharType="begin"/>
      </w:r>
      <w:r>
        <w:rPr>
          <w:rFonts w:ascii="Times" w:hAnsi="Times" w:cs="Times"/>
          <w:b/>
          <w:bCs/>
          <w:sz w:val="20"/>
          <w:szCs w:val="20"/>
        </w:rPr>
        <w:instrText xml:space="preserve"> SEQ Proposal \* ARABIC </w:instrText>
      </w:r>
      <w:r>
        <w:rPr>
          <w:rFonts w:ascii="Times" w:hAnsi="Times" w:cs="Times"/>
          <w:b/>
          <w:bCs/>
          <w:sz w:val="20"/>
          <w:szCs w:val="20"/>
          <w:lang w:val="en-GB"/>
        </w:rPr>
        <w:fldChar w:fldCharType="separate"/>
      </w:r>
      <w:r>
        <w:rPr>
          <w:rFonts w:ascii="Times" w:hAnsi="Times" w:cs="Times"/>
          <w:b/>
          <w:bCs/>
          <w:sz w:val="20"/>
          <w:szCs w:val="20"/>
        </w:rPr>
        <w:t>4</w:t>
      </w:r>
      <w:r>
        <w:rPr>
          <w:rFonts w:ascii="Times" w:hAnsi="Times" w:cs="Times"/>
          <w:b/>
          <w:bCs/>
          <w:sz w:val="20"/>
          <w:szCs w:val="20"/>
        </w:rPr>
        <w:fldChar w:fldCharType="end"/>
      </w:r>
      <w:r>
        <w:rPr>
          <w:rFonts w:ascii="Times" w:hAnsi="Times" w:cs="Times"/>
          <w:b/>
          <w:bCs/>
          <w:sz w:val="20"/>
          <w:szCs w:val="20"/>
        </w:rPr>
        <w:t>: Please provide your views on the above Proposal 2-4 and 2-5.</w:t>
      </w:r>
    </w:p>
    <w:tbl>
      <w:tblPr>
        <w:tblStyle w:val="TableGrid"/>
        <w:tblW w:w="9019" w:type="dxa"/>
        <w:tblLayout w:type="fixed"/>
        <w:tblLook w:val="04A0" w:firstRow="1" w:lastRow="0" w:firstColumn="1" w:lastColumn="0" w:noHBand="0" w:noVBand="1"/>
      </w:tblPr>
      <w:tblGrid>
        <w:gridCol w:w="1271"/>
        <w:gridCol w:w="1231"/>
        <w:gridCol w:w="1355"/>
        <w:gridCol w:w="5162"/>
      </w:tblGrid>
      <w:tr w:rsidR="006F23BB" w:rsidTr="00E412B1">
        <w:tc>
          <w:tcPr>
            <w:tcW w:w="1271" w:type="dxa"/>
          </w:tcPr>
          <w:p w:rsidR="006F23BB" w:rsidRDefault="00220157">
            <w:pPr>
              <w:spacing w:beforeLines="50" w:before="120" w:afterLines="50" w:after="120"/>
              <w:jc w:val="center"/>
              <w:rPr>
                <w:rFonts w:ascii="Times" w:eastAsiaTheme="minorEastAsia" w:hAnsi="Times" w:cs="Times"/>
                <w:b/>
                <w:bCs/>
                <w:sz w:val="20"/>
                <w:szCs w:val="20"/>
                <w:lang w:eastAsia="zh-CN"/>
              </w:rPr>
            </w:pPr>
            <w:r>
              <w:rPr>
                <w:rFonts w:ascii="Times" w:eastAsiaTheme="minorEastAsia" w:hAnsi="Times" w:cs="Times"/>
                <w:b/>
                <w:bCs/>
                <w:sz w:val="20"/>
                <w:szCs w:val="20"/>
                <w:lang w:eastAsia="zh-CN"/>
              </w:rPr>
              <w:t>Company</w:t>
            </w:r>
          </w:p>
        </w:tc>
        <w:tc>
          <w:tcPr>
            <w:tcW w:w="1231" w:type="dxa"/>
          </w:tcPr>
          <w:p w:rsidR="006F23BB" w:rsidRDefault="00220157">
            <w:pPr>
              <w:spacing w:beforeLines="50" w:before="120" w:afterLines="50" w:after="120"/>
              <w:jc w:val="center"/>
              <w:rPr>
                <w:rFonts w:ascii="Times" w:eastAsiaTheme="minorEastAsia" w:hAnsi="Times" w:cs="Times"/>
                <w:b/>
                <w:bCs/>
                <w:sz w:val="20"/>
                <w:szCs w:val="20"/>
                <w:lang w:eastAsia="zh-CN"/>
              </w:rPr>
            </w:pPr>
            <w:r>
              <w:rPr>
                <w:rFonts w:ascii="Times" w:eastAsiaTheme="minorEastAsia" w:hAnsi="Times" w:cs="Times"/>
                <w:b/>
                <w:bCs/>
                <w:sz w:val="20"/>
                <w:szCs w:val="20"/>
                <w:lang w:eastAsia="zh-CN"/>
              </w:rPr>
              <w:t>Alt-1 (acceptable or not)</w:t>
            </w:r>
          </w:p>
        </w:tc>
        <w:tc>
          <w:tcPr>
            <w:tcW w:w="1355" w:type="dxa"/>
          </w:tcPr>
          <w:p w:rsidR="006F23BB" w:rsidRDefault="00220157">
            <w:pPr>
              <w:spacing w:beforeLines="50" w:before="120" w:afterLines="50" w:after="120"/>
              <w:jc w:val="center"/>
              <w:rPr>
                <w:rFonts w:ascii="Times" w:eastAsiaTheme="minorEastAsia" w:hAnsi="Times" w:cs="Times"/>
                <w:b/>
                <w:bCs/>
                <w:sz w:val="20"/>
                <w:szCs w:val="20"/>
                <w:lang w:eastAsia="zh-CN"/>
              </w:rPr>
            </w:pPr>
            <w:r>
              <w:rPr>
                <w:rFonts w:ascii="Times" w:eastAsiaTheme="minorEastAsia" w:hAnsi="Times" w:cs="Times"/>
                <w:b/>
                <w:bCs/>
                <w:sz w:val="20"/>
                <w:szCs w:val="20"/>
                <w:lang w:eastAsia="zh-CN"/>
              </w:rPr>
              <w:t>Alt-2 (acceptable or not)</w:t>
            </w:r>
          </w:p>
        </w:tc>
        <w:tc>
          <w:tcPr>
            <w:tcW w:w="5162" w:type="dxa"/>
          </w:tcPr>
          <w:p w:rsidR="006F23BB" w:rsidRDefault="00220157">
            <w:pPr>
              <w:spacing w:beforeLines="50" w:before="120" w:afterLines="50" w:after="120"/>
              <w:jc w:val="center"/>
              <w:rPr>
                <w:rFonts w:ascii="Times" w:hAnsi="Times" w:cs="Times"/>
                <w:b/>
                <w:bCs/>
                <w:sz w:val="20"/>
                <w:szCs w:val="20"/>
              </w:rPr>
            </w:pPr>
            <w:r>
              <w:rPr>
                <w:rFonts w:ascii="Times" w:hAnsi="Times" w:cs="Times"/>
                <w:b/>
                <w:bCs/>
                <w:sz w:val="20"/>
                <w:szCs w:val="20"/>
              </w:rPr>
              <w:t>Comment</w:t>
            </w:r>
          </w:p>
        </w:tc>
      </w:tr>
      <w:tr w:rsidR="006F23BB" w:rsidTr="00E412B1">
        <w:tc>
          <w:tcPr>
            <w:tcW w:w="1271" w:type="dxa"/>
          </w:tcPr>
          <w:p w:rsidR="006F23BB" w:rsidRDefault="00220157">
            <w:pPr>
              <w:spacing w:beforeLines="50" w:before="120" w:afterLines="50" w:after="120"/>
              <w:jc w:val="center"/>
              <w:rPr>
                <w:rFonts w:ascii="Times" w:eastAsia="Malgun Gothic" w:hAnsi="Times" w:cs="Times"/>
                <w:sz w:val="20"/>
                <w:szCs w:val="20"/>
                <w:lang w:eastAsia="ko-KR"/>
              </w:rPr>
            </w:pPr>
            <w:r>
              <w:rPr>
                <w:rFonts w:ascii="Times" w:eastAsia="Malgun Gothic" w:hAnsi="Times" w:cs="Times" w:hint="eastAsia"/>
                <w:sz w:val="20"/>
                <w:szCs w:val="20"/>
                <w:lang w:eastAsia="ko-KR"/>
              </w:rPr>
              <w:lastRenderedPageBreak/>
              <w:t>L</w:t>
            </w:r>
            <w:r>
              <w:rPr>
                <w:rFonts w:ascii="Times" w:eastAsia="Malgun Gothic" w:hAnsi="Times" w:cs="Times"/>
                <w:sz w:val="20"/>
                <w:szCs w:val="20"/>
                <w:lang w:eastAsia="ko-KR"/>
              </w:rPr>
              <w:t>GE</w:t>
            </w:r>
          </w:p>
        </w:tc>
        <w:tc>
          <w:tcPr>
            <w:tcW w:w="1231" w:type="dxa"/>
          </w:tcPr>
          <w:p w:rsidR="006F23BB" w:rsidRDefault="00220157">
            <w:pPr>
              <w:spacing w:beforeLines="50" w:before="120" w:afterLines="50" w:after="120"/>
              <w:jc w:val="center"/>
              <w:rPr>
                <w:rFonts w:ascii="Times" w:eastAsia="Malgun Gothic" w:hAnsi="Times" w:cs="Times"/>
                <w:sz w:val="20"/>
                <w:szCs w:val="20"/>
                <w:lang w:eastAsia="ko-KR"/>
              </w:rPr>
            </w:pPr>
            <w:r>
              <w:rPr>
                <w:rFonts w:ascii="Times" w:eastAsia="Malgun Gothic" w:hAnsi="Times" w:cs="Times" w:hint="eastAsia"/>
                <w:sz w:val="20"/>
                <w:szCs w:val="20"/>
                <w:lang w:eastAsia="ko-KR"/>
              </w:rPr>
              <w:t>Yes</w:t>
            </w:r>
          </w:p>
        </w:tc>
        <w:tc>
          <w:tcPr>
            <w:tcW w:w="1355" w:type="dxa"/>
          </w:tcPr>
          <w:p w:rsidR="006F23BB" w:rsidRDefault="00220157">
            <w:pPr>
              <w:spacing w:beforeLines="50" w:before="120" w:afterLines="50" w:after="120"/>
              <w:jc w:val="center"/>
              <w:rPr>
                <w:rFonts w:ascii="Times" w:eastAsia="Malgun Gothic" w:hAnsi="Times" w:cs="Times"/>
                <w:sz w:val="20"/>
                <w:szCs w:val="20"/>
                <w:lang w:eastAsia="ko-KR"/>
              </w:rPr>
            </w:pPr>
            <w:r>
              <w:rPr>
                <w:rFonts w:ascii="Times" w:eastAsia="Malgun Gothic" w:hAnsi="Times" w:cs="Times" w:hint="eastAsia"/>
                <w:sz w:val="20"/>
                <w:szCs w:val="20"/>
                <w:lang w:eastAsia="ko-KR"/>
              </w:rPr>
              <w:t>No</w:t>
            </w:r>
          </w:p>
        </w:tc>
        <w:tc>
          <w:tcPr>
            <w:tcW w:w="5162" w:type="dxa"/>
          </w:tcPr>
          <w:p w:rsidR="006F23BB" w:rsidRDefault="00220157">
            <w:pPr>
              <w:spacing w:beforeLines="50" w:before="120" w:afterLines="50" w:after="120"/>
              <w:jc w:val="both"/>
              <w:rPr>
                <w:rFonts w:ascii="Times" w:eastAsia="Malgun Gothic" w:hAnsi="Times" w:cs="Times"/>
                <w:sz w:val="20"/>
                <w:szCs w:val="20"/>
                <w:lang w:eastAsia="ko-KR"/>
              </w:rPr>
            </w:pPr>
            <w:r>
              <w:rPr>
                <w:rFonts w:ascii="Times" w:eastAsia="Malgun Gothic" w:hAnsi="Times" w:cs="Times" w:hint="eastAsia"/>
                <w:sz w:val="20"/>
                <w:szCs w:val="20"/>
                <w:lang w:eastAsia="ko-KR"/>
              </w:rPr>
              <w:t xml:space="preserve">RB set granularity is </w:t>
            </w:r>
            <w:r>
              <w:rPr>
                <w:rFonts w:ascii="Times" w:eastAsia="Malgun Gothic" w:hAnsi="Times" w:cs="Times"/>
                <w:sz w:val="20"/>
                <w:szCs w:val="20"/>
                <w:lang w:eastAsia="ko-KR"/>
              </w:rPr>
              <w:t xml:space="preserve">common for all the SL channel/signal type. </w:t>
            </w:r>
          </w:p>
          <w:p w:rsidR="006F23BB" w:rsidRDefault="00220157">
            <w:pPr>
              <w:spacing w:beforeLines="50" w:before="120" w:afterLines="50" w:after="120"/>
              <w:jc w:val="both"/>
              <w:rPr>
                <w:rFonts w:ascii="Times" w:eastAsia="Malgun Gothic" w:hAnsi="Times" w:cs="Times"/>
                <w:sz w:val="20"/>
                <w:szCs w:val="20"/>
                <w:lang w:eastAsia="ko-KR"/>
              </w:rPr>
            </w:pPr>
            <w:r>
              <w:rPr>
                <w:rFonts w:ascii="Times" w:eastAsia="Malgun Gothic" w:hAnsi="Times" w:cs="Times"/>
                <w:sz w:val="20"/>
                <w:szCs w:val="20"/>
                <w:lang w:eastAsia="ko-KR"/>
              </w:rPr>
              <w:t xml:space="preserve">For Alt 2, we think that PHY layer report LBT failure per RB set, it would be possible that RAN2 decide LBT failure handling per RP since the MAC layer would also know a RP consists of which RB sets. </w:t>
            </w:r>
          </w:p>
        </w:tc>
      </w:tr>
      <w:tr w:rsidR="006F23BB" w:rsidTr="00E412B1">
        <w:tc>
          <w:tcPr>
            <w:tcW w:w="1271" w:type="dxa"/>
          </w:tcPr>
          <w:p w:rsidR="006F23BB" w:rsidRDefault="00220157">
            <w:pPr>
              <w:spacing w:beforeLines="50" w:before="120" w:afterLines="50" w:after="120"/>
              <w:jc w:val="center"/>
              <w:rPr>
                <w:rFonts w:ascii="Times" w:eastAsia="MS Mincho" w:hAnsi="Times" w:cs="Times"/>
                <w:sz w:val="20"/>
                <w:szCs w:val="20"/>
                <w:lang w:eastAsia="ja-JP"/>
              </w:rPr>
            </w:pPr>
            <w:r>
              <w:rPr>
                <w:rFonts w:ascii="Times" w:eastAsia="MS Mincho" w:hAnsi="Times" w:cs="Times" w:hint="eastAsia"/>
                <w:sz w:val="20"/>
                <w:szCs w:val="20"/>
                <w:lang w:eastAsia="ja-JP"/>
              </w:rPr>
              <w:t>D</w:t>
            </w:r>
            <w:r>
              <w:rPr>
                <w:rFonts w:ascii="Times" w:eastAsia="MS Mincho" w:hAnsi="Times" w:cs="Times"/>
                <w:sz w:val="20"/>
                <w:szCs w:val="20"/>
                <w:lang w:eastAsia="ja-JP"/>
              </w:rPr>
              <w:t>CM</w:t>
            </w:r>
          </w:p>
        </w:tc>
        <w:tc>
          <w:tcPr>
            <w:tcW w:w="1231" w:type="dxa"/>
          </w:tcPr>
          <w:p w:rsidR="006F23BB" w:rsidRDefault="00220157">
            <w:pPr>
              <w:spacing w:beforeLines="50" w:before="120" w:afterLines="50" w:after="120"/>
              <w:jc w:val="center"/>
              <w:rPr>
                <w:rFonts w:ascii="Times" w:eastAsia="MS Mincho" w:hAnsi="Times" w:cs="Times"/>
                <w:sz w:val="20"/>
                <w:szCs w:val="20"/>
                <w:lang w:eastAsia="ja-JP"/>
              </w:rPr>
            </w:pPr>
            <w:r>
              <w:rPr>
                <w:rFonts w:ascii="Times" w:eastAsia="MS Mincho" w:hAnsi="Times" w:cs="Times" w:hint="eastAsia"/>
                <w:sz w:val="20"/>
                <w:szCs w:val="20"/>
                <w:lang w:eastAsia="ja-JP"/>
              </w:rPr>
              <w:t>Y</w:t>
            </w:r>
            <w:r>
              <w:rPr>
                <w:rFonts w:ascii="Times" w:eastAsia="MS Mincho" w:hAnsi="Times" w:cs="Times"/>
                <w:sz w:val="20"/>
                <w:szCs w:val="20"/>
                <w:lang w:eastAsia="ja-JP"/>
              </w:rPr>
              <w:t>es</w:t>
            </w:r>
          </w:p>
        </w:tc>
        <w:tc>
          <w:tcPr>
            <w:tcW w:w="1355" w:type="dxa"/>
          </w:tcPr>
          <w:p w:rsidR="006F23BB" w:rsidRDefault="00220157">
            <w:pPr>
              <w:spacing w:beforeLines="50" w:before="120" w:afterLines="50" w:after="120"/>
              <w:jc w:val="center"/>
              <w:rPr>
                <w:rFonts w:ascii="Times" w:eastAsia="MS Mincho" w:hAnsi="Times" w:cs="Times"/>
                <w:sz w:val="20"/>
                <w:szCs w:val="20"/>
                <w:lang w:eastAsia="ja-JP"/>
              </w:rPr>
            </w:pPr>
            <w:r>
              <w:rPr>
                <w:rFonts w:ascii="Times" w:eastAsia="MS Mincho" w:hAnsi="Times" w:cs="Times" w:hint="eastAsia"/>
                <w:sz w:val="20"/>
                <w:szCs w:val="20"/>
                <w:lang w:eastAsia="ja-JP"/>
              </w:rPr>
              <w:t>N</w:t>
            </w:r>
            <w:r>
              <w:rPr>
                <w:rFonts w:ascii="Times" w:eastAsia="MS Mincho" w:hAnsi="Times" w:cs="Times"/>
                <w:sz w:val="20"/>
                <w:szCs w:val="20"/>
                <w:lang w:eastAsia="ja-JP"/>
              </w:rPr>
              <w:t>o</w:t>
            </w:r>
          </w:p>
        </w:tc>
        <w:tc>
          <w:tcPr>
            <w:tcW w:w="5162" w:type="dxa"/>
          </w:tcPr>
          <w:p w:rsidR="006F23BB" w:rsidRDefault="00220157">
            <w:pPr>
              <w:spacing w:beforeLines="50" w:before="120" w:afterLines="50" w:after="120"/>
              <w:rPr>
                <w:rFonts w:ascii="Times" w:eastAsia="MS Mincho" w:hAnsi="Times" w:cs="Times"/>
                <w:sz w:val="20"/>
                <w:szCs w:val="20"/>
                <w:lang w:eastAsia="ja-JP"/>
              </w:rPr>
            </w:pPr>
            <w:r>
              <w:rPr>
                <w:rFonts w:ascii="Times" w:eastAsia="MS Mincho" w:hAnsi="Times" w:cs="Times" w:hint="eastAsia"/>
                <w:sz w:val="20"/>
                <w:szCs w:val="20"/>
                <w:lang w:eastAsia="ja-JP"/>
              </w:rPr>
              <w:t>P</w:t>
            </w:r>
            <w:r>
              <w:rPr>
                <w:rFonts w:ascii="Times" w:eastAsia="MS Mincho" w:hAnsi="Times" w:cs="Times"/>
                <w:sz w:val="20"/>
                <w:szCs w:val="20"/>
                <w:lang w:eastAsia="ja-JP"/>
              </w:rPr>
              <w:t>er RB set would be better for all SL channel/signal. Why per RP is the most reasonable is unclear for us.</w:t>
            </w:r>
          </w:p>
        </w:tc>
      </w:tr>
      <w:tr w:rsidR="006F23BB" w:rsidTr="00E412B1">
        <w:tc>
          <w:tcPr>
            <w:tcW w:w="1271" w:type="dxa"/>
          </w:tcPr>
          <w:p w:rsidR="006F23BB" w:rsidRDefault="00220157">
            <w:pPr>
              <w:spacing w:beforeLines="50" w:before="120" w:afterLines="50" w:after="120"/>
              <w:jc w:val="center"/>
              <w:rPr>
                <w:rFonts w:ascii="Times" w:eastAsia="Malgun Gothic" w:hAnsi="Times" w:cs="Times"/>
                <w:sz w:val="20"/>
                <w:szCs w:val="20"/>
                <w:lang w:eastAsia="ko-KR"/>
              </w:rPr>
            </w:pPr>
            <w:r>
              <w:rPr>
                <w:rFonts w:ascii="Times" w:eastAsia="Malgun Gothic" w:hAnsi="Times" w:cs="Times"/>
                <w:sz w:val="20"/>
                <w:szCs w:val="20"/>
                <w:lang w:eastAsia="ko-KR"/>
              </w:rPr>
              <w:t>Apple</w:t>
            </w:r>
          </w:p>
        </w:tc>
        <w:tc>
          <w:tcPr>
            <w:tcW w:w="1231"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No</w:t>
            </w:r>
          </w:p>
        </w:tc>
        <w:tc>
          <w:tcPr>
            <w:tcW w:w="1355"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Yes</w:t>
            </w:r>
          </w:p>
        </w:tc>
        <w:tc>
          <w:tcPr>
            <w:tcW w:w="5162" w:type="dxa"/>
          </w:tcPr>
          <w:p w:rsidR="006F23BB" w:rsidRDefault="00220157">
            <w:pPr>
              <w:spacing w:beforeLines="50" w:before="120" w:afterLines="50" w:after="120"/>
              <w:rPr>
                <w:rFonts w:ascii="Times" w:hAnsi="Times" w:cs="Times"/>
                <w:sz w:val="20"/>
                <w:szCs w:val="20"/>
              </w:rPr>
            </w:pPr>
            <w:r>
              <w:rPr>
                <w:rFonts w:ascii="Times" w:hAnsi="Times" w:cs="Times"/>
                <w:sz w:val="20"/>
                <w:szCs w:val="20"/>
              </w:rPr>
              <w:t xml:space="preserve">We are OK for RAN2 to decide. The granularity related to recovery procedure. In NR-U, this report is per UL-BWP, although sensing is per RB sets.  </w:t>
            </w:r>
          </w:p>
        </w:tc>
      </w:tr>
      <w:tr w:rsidR="006F23BB" w:rsidTr="00E412B1">
        <w:tc>
          <w:tcPr>
            <w:tcW w:w="1271" w:type="dxa"/>
          </w:tcPr>
          <w:p w:rsidR="006F23BB" w:rsidRDefault="00220157">
            <w:pPr>
              <w:spacing w:beforeLines="50" w:before="120" w:afterLines="50" w:after="120"/>
              <w:jc w:val="center"/>
              <w:rPr>
                <w:rFonts w:ascii="Times" w:eastAsia="Malgun Gothic" w:hAnsi="Times" w:cs="Times"/>
                <w:sz w:val="20"/>
                <w:szCs w:val="20"/>
                <w:lang w:eastAsia="ko-KR"/>
              </w:rPr>
            </w:pPr>
            <w:r>
              <w:rPr>
                <w:rFonts w:ascii="Times" w:eastAsiaTheme="minorEastAsia" w:hAnsi="Times" w:cs="Times" w:hint="eastAsia"/>
                <w:sz w:val="20"/>
                <w:szCs w:val="20"/>
                <w:lang w:eastAsia="zh-CN"/>
              </w:rPr>
              <w:t>C</w:t>
            </w:r>
            <w:r>
              <w:rPr>
                <w:rFonts w:ascii="Times" w:eastAsiaTheme="minorEastAsia" w:hAnsi="Times" w:cs="Times"/>
                <w:sz w:val="20"/>
                <w:szCs w:val="20"/>
                <w:lang w:eastAsia="zh-CN"/>
              </w:rPr>
              <w:t>ATT/GH</w:t>
            </w:r>
          </w:p>
        </w:tc>
        <w:tc>
          <w:tcPr>
            <w:tcW w:w="1231"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No</w:t>
            </w:r>
          </w:p>
        </w:tc>
        <w:tc>
          <w:tcPr>
            <w:tcW w:w="1355"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Yes</w:t>
            </w:r>
          </w:p>
        </w:tc>
        <w:tc>
          <w:tcPr>
            <w:tcW w:w="5162" w:type="dxa"/>
          </w:tcPr>
          <w:p w:rsidR="006F23BB" w:rsidRDefault="00220157">
            <w:pPr>
              <w:spacing w:beforeLines="50" w:before="120" w:afterLines="50" w:after="120"/>
              <w:rPr>
                <w:rFonts w:ascii="Times" w:eastAsiaTheme="minorEastAsia" w:hAnsi="Times" w:cs="Times"/>
                <w:sz w:val="20"/>
                <w:szCs w:val="20"/>
                <w:lang w:eastAsia="zh-CN"/>
              </w:rPr>
            </w:pPr>
            <w:r>
              <w:rPr>
                <w:rFonts w:ascii="Times" w:eastAsiaTheme="minorEastAsia" w:hAnsi="Times" w:cs="Times" w:hint="eastAsia"/>
                <w:sz w:val="20"/>
                <w:szCs w:val="20"/>
                <w:lang w:eastAsia="zh-CN"/>
              </w:rPr>
              <w:t>I</w:t>
            </w:r>
            <w:r>
              <w:rPr>
                <w:rFonts w:ascii="Times" w:eastAsiaTheme="minorEastAsia" w:hAnsi="Times" w:cs="Times"/>
                <w:sz w:val="20"/>
                <w:szCs w:val="20"/>
                <w:lang w:eastAsia="zh-CN"/>
              </w:rPr>
              <w:t>f RAN1 guideline is required, we support proposal 2-5.</w:t>
            </w:r>
          </w:p>
          <w:p w:rsidR="006F23BB" w:rsidRDefault="00220157">
            <w:pPr>
              <w:spacing w:beforeLines="50" w:before="120" w:afterLines="50" w:after="120"/>
              <w:rPr>
                <w:rFonts w:ascii="Times" w:eastAsiaTheme="minorEastAsia" w:hAnsi="Times" w:cs="Times"/>
                <w:sz w:val="20"/>
                <w:szCs w:val="20"/>
                <w:lang w:eastAsia="zh-CN"/>
              </w:rPr>
            </w:pPr>
            <w:bookmarkStart w:id="3" w:name="OLE_LINK5"/>
            <w:bookmarkStart w:id="4" w:name="OLE_LINK6"/>
            <w:r>
              <w:rPr>
                <w:rFonts w:ascii="Times" w:eastAsiaTheme="minorEastAsia" w:hAnsi="Times" w:cs="Times"/>
                <w:sz w:val="20"/>
                <w:szCs w:val="20"/>
                <w:lang w:eastAsia="zh-CN"/>
              </w:rPr>
              <w:t xml:space="preserve">In NR-U, if MAC has received </w:t>
            </w:r>
            <w:proofErr w:type="gramStart"/>
            <w:r>
              <w:rPr>
                <w:rFonts w:ascii="Times" w:eastAsiaTheme="minorEastAsia" w:hAnsi="Times" w:cs="Times"/>
                <w:sz w:val="20"/>
                <w:szCs w:val="20"/>
                <w:lang w:eastAsia="zh-CN"/>
              </w:rPr>
              <w:t>a</w:t>
            </w:r>
            <w:proofErr w:type="gramEnd"/>
            <w:r>
              <w:rPr>
                <w:rFonts w:ascii="Times" w:eastAsiaTheme="minorEastAsia" w:hAnsi="Times" w:cs="Times"/>
                <w:sz w:val="20"/>
                <w:szCs w:val="20"/>
                <w:lang w:eastAsia="zh-CN"/>
              </w:rPr>
              <w:t xml:space="preserve"> LBT failure indication from PHY layer, MAC entity shall increment </w:t>
            </w:r>
            <w:r>
              <w:rPr>
                <w:rFonts w:ascii="Times" w:eastAsiaTheme="minorEastAsia" w:hAnsi="Times" w:cs="Times"/>
                <w:i/>
                <w:sz w:val="20"/>
                <w:szCs w:val="20"/>
                <w:lang w:eastAsia="zh-CN"/>
              </w:rPr>
              <w:t>LBT_COUNTER</w:t>
            </w:r>
            <w:r>
              <w:rPr>
                <w:rFonts w:ascii="Times" w:eastAsiaTheme="minorEastAsia" w:hAnsi="Times" w:cs="Times"/>
                <w:sz w:val="20"/>
                <w:szCs w:val="20"/>
                <w:lang w:eastAsia="zh-CN"/>
              </w:rPr>
              <w:t xml:space="preserve"> by 1. When </w:t>
            </w:r>
            <w:r>
              <w:rPr>
                <w:rFonts w:ascii="Times" w:eastAsiaTheme="minorEastAsia" w:hAnsi="Times" w:cs="Times"/>
                <w:i/>
                <w:sz w:val="20"/>
                <w:szCs w:val="20"/>
                <w:lang w:eastAsia="zh-CN"/>
              </w:rPr>
              <w:t xml:space="preserve">LBT_COUNTER </w:t>
            </w:r>
            <w:r>
              <w:rPr>
                <w:rFonts w:ascii="Times" w:eastAsiaTheme="minorEastAsia" w:hAnsi="Times" w:cs="Times"/>
                <w:sz w:val="20"/>
                <w:szCs w:val="20"/>
                <w:lang w:eastAsia="zh-CN"/>
              </w:rPr>
              <w:t>is larger than a threshold, BWP switching is triggered. It can be observed that</w:t>
            </w:r>
            <w:r>
              <w:rPr>
                <w:rFonts w:ascii="Times" w:eastAsiaTheme="minorEastAsia" w:hAnsi="Times" w:cs="Times"/>
                <w:b/>
                <w:sz w:val="20"/>
                <w:szCs w:val="20"/>
                <w:lang w:eastAsia="zh-CN"/>
              </w:rPr>
              <w:t xml:space="preserve"> </w:t>
            </w:r>
            <w:r>
              <w:rPr>
                <w:rFonts w:ascii="Times" w:eastAsiaTheme="minorEastAsia" w:hAnsi="Times" w:cs="Times"/>
                <w:sz w:val="20"/>
                <w:szCs w:val="20"/>
                <w:lang w:eastAsia="zh-CN"/>
              </w:rPr>
              <w:t xml:space="preserve">the granularity of LBT failure indication from PHY layer is the same as the granularity that recovery is triggered in MAC layer. </w:t>
            </w:r>
          </w:p>
          <w:bookmarkEnd w:id="3"/>
          <w:bookmarkEnd w:id="4"/>
          <w:p w:rsidR="006F23BB" w:rsidRDefault="00220157">
            <w:pPr>
              <w:spacing w:beforeLines="50" w:before="120" w:afterLines="50" w:after="120"/>
              <w:rPr>
                <w:rFonts w:ascii="Times" w:eastAsiaTheme="minorEastAsia" w:hAnsi="Times" w:cs="Times"/>
                <w:sz w:val="20"/>
                <w:szCs w:val="20"/>
                <w:lang w:eastAsia="zh-CN"/>
              </w:rPr>
            </w:pPr>
            <w:r>
              <w:rPr>
                <w:rFonts w:ascii="Times" w:eastAsiaTheme="minorEastAsia" w:hAnsi="Times" w:cs="Times"/>
                <w:sz w:val="20"/>
                <w:szCs w:val="20"/>
                <w:lang w:eastAsia="zh-CN"/>
              </w:rPr>
              <w:t xml:space="preserve">Therefore, for PSCCH/PSSCH/ PSFCH transmission which is performed within a resource pool, the granularity LBT failure indication should be resource pool. That is, if MAC has received </w:t>
            </w:r>
            <w:proofErr w:type="gramStart"/>
            <w:r>
              <w:rPr>
                <w:rFonts w:ascii="Times" w:eastAsiaTheme="minorEastAsia" w:hAnsi="Times" w:cs="Times"/>
                <w:sz w:val="20"/>
                <w:szCs w:val="20"/>
                <w:lang w:eastAsia="zh-CN"/>
              </w:rPr>
              <w:t>a</w:t>
            </w:r>
            <w:proofErr w:type="gramEnd"/>
            <w:r>
              <w:rPr>
                <w:rFonts w:ascii="Times" w:eastAsiaTheme="minorEastAsia" w:hAnsi="Times" w:cs="Times"/>
                <w:sz w:val="20"/>
                <w:szCs w:val="20"/>
                <w:lang w:eastAsia="zh-CN"/>
              </w:rPr>
              <w:t xml:space="preserve"> LBT failure indication from PHY layer, MAC entity shall increment </w:t>
            </w:r>
            <w:r>
              <w:rPr>
                <w:rFonts w:ascii="Times" w:eastAsiaTheme="minorEastAsia" w:hAnsi="Times" w:cs="Times"/>
                <w:i/>
                <w:sz w:val="20"/>
                <w:szCs w:val="20"/>
                <w:lang w:eastAsia="zh-CN"/>
              </w:rPr>
              <w:t>LBT_COUNTER</w:t>
            </w:r>
            <w:r>
              <w:rPr>
                <w:rFonts w:ascii="Times" w:eastAsiaTheme="minorEastAsia" w:hAnsi="Times" w:cs="Times"/>
                <w:sz w:val="20"/>
                <w:szCs w:val="20"/>
                <w:lang w:eastAsia="zh-CN"/>
              </w:rPr>
              <w:t xml:space="preserve"> by 1. When</w:t>
            </w:r>
            <w:r>
              <w:rPr>
                <w:rFonts w:ascii="Times" w:eastAsiaTheme="minorEastAsia" w:hAnsi="Times" w:cs="Times"/>
                <w:i/>
                <w:sz w:val="20"/>
                <w:szCs w:val="20"/>
                <w:lang w:eastAsia="zh-CN"/>
              </w:rPr>
              <w:t xml:space="preserve"> LBT_COUNTER</w:t>
            </w:r>
            <w:r>
              <w:rPr>
                <w:rFonts w:ascii="Times" w:eastAsiaTheme="minorEastAsia" w:hAnsi="Times" w:cs="Times"/>
                <w:sz w:val="20"/>
                <w:szCs w:val="20"/>
                <w:lang w:eastAsia="zh-CN"/>
              </w:rPr>
              <w:t xml:space="preserve"> is larger than a threshold, resource pool switching is triggered by selecting another (pre-)configured transmission pool. </w:t>
            </w:r>
          </w:p>
          <w:p w:rsidR="006F23BB" w:rsidRDefault="00220157">
            <w:pPr>
              <w:spacing w:beforeLines="50" w:before="120" w:afterLines="50" w:after="120"/>
              <w:rPr>
                <w:rFonts w:ascii="Times" w:eastAsiaTheme="minorEastAsia" w:hAnsi="Times" w:cs="Times"/>
                <w:sz w:val="20"/>
                <w:szCs w:val="20"/>
                <w:lang w:eastAsia="zh-CN"/>
              </w:rPr>
            </w:pPr>
            <w:r>
              <w:rPr>
                <w:rFonts w:ascii="Times" w:eastAsiaTheme="minorEastAsia" w:hAnsi="Times" w:cs="Times"/>
                <w:sz w:val="20"/>
                <w:szCs w:val="20"/>
                <w:lang w:eastAsia="zh-CN"/>
              </w:rPr>
              <w:t>For S-SSB transmission, the granularity of LBT failure indication can be RB set (s), since the transmission is not related to any resource pool.</w:t>
            </w:r>
          </w:p>
          <w:p w:rsidR="006F23BB" w:rsidRDefault="00220157">
            <w:pPr>
              <w:spacing w:beforeLines="50" w:before="120" w:afterLines="50" w:after="120"/>
              <w:rPr>
                <w:rFonts w:ascii="Times" w:hAnsi="Times" w:cs="Times"/>
                <w:sz w:val="20"/>
                <w:szCs w:val="20"/>
              </w:rPr>
            </w:pPr>
            <w:r>
              <w:rPr>
                <w:rFonts w:ascii="Times" w:eastAsiaTheme="minorEastAsia" w:hAnsi="Times" w:cs="Times"/>
                <w:sz w:val="20"/>
                <w:szCs w:val="20"/>
                <w:lang w:eastAsia="zh-CN"/>
              </w:rPr>
              <w:t>If there is no consensus on Alt-1 and Alt-2, we can also accept to leave the decision to RAN2, i.e., go with proposal 1-3.</w:t>
            </w:r>
          </w:p>
        </w:tc>
      </w:tr>
      <w:tr w:rsidR="006F23BB" w:rsidTr="00E412B1">
        <w:tc>
          <w:tcPr>
            <w:tcW w:w="1271" w:type="dxa"/>
          </w:tcPr>
          <w:p w:rsidR="006F23BB" w:rsidRDefault="00220157">
            <w:pPr>
              <w:spacing w:beforeLines="50" w:before="120" w:afterLines="50" w:after="120"/>
              <w:jc w:val="center"/>
              <w:rPr>
                <w:rFonts w:ascii="Times" w:eastAsia="Malgun Gothic" w:hAnsi="Times" w:cs="Times"/>
                <w:sz w:val="20"/>
                <w:szCs w:val="20"/>
                <w:lang w:eastAsia="ko-KR"/>
              </w:rPr>
            </w:pPr>
            <w:r>
              <w:rPr>
                <w:rFonts w:ascii="Times" w:eastAsia="Malgun Gothic" w:hAnsi="Times" w:cs="Times"/>
                <w:sz w:val="20"/>
                <w:szCs w:val="20"/>
                <w:lang w:eastAsia="ko-KR"/>
              </w:rPr>
              <w:t xml:space="preserve">Huawei, </w:t>
            </w:r>
            <w:proofErr w:type="spellStart"/>
            <w:r>
              <w:rPr>
                <w:rFonts w:ascii="Times" w:eastAsia="Malgun Gothic" w:hAnsi="Times" w:cs="Times"/>
                <w:sz w:val="20"/>
                <w:szCs w:val="20"/>
                <w:lang w:eastAsia="ko-KR"/>
              </w:rPr>
              <w:t>HiSilicon</w:t>
            </w:r>
            <w:proofErr w:type="spellEnd"/>
          </w:p>
        </w:tc>
        <w:tc>
          <w:tcPr>
            <w:tcW w:w="1231"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No</w:t>
            </w:r>
          </w:p>
        </w:tc>
        <w:tc>
          <w:tcPr>
            <w:tcW w:w="1355"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Yes</w:t>
            </w:r>
          </w:p>
        </w:tc>
        <w:tc>
          <w:tcPr>
            <w:tcW w:w="5162" w:type="dxa"/>
          </w:tcPr>
          <w:p w:rsidR="006F23BB" w:rsidRDefault="00220157">
            <w:pPr>
              <w:spacing w:beforeLines="50" w:before="120" w:afterLines="50" w:after="120"/>
              <w:rPr>
                <w:rFonts w:ascii="Times" w:hAnsi="Times" w:cs="Times"/>
                <w:sz w:val="20"/>
                <w:szCs w:val="20"/>
              </w:rPr>
            </w:pPr>
            <w:r>
              <w:rPr>
                <w:rFonts w:ascii="Times" w:hAnsi="Times" w:cs="Times"/>
                <w:sz w:val="20"/>
                <w:szCs w:val="20"/>
              </w:rPr>
              <w:t>We prefer let RAN2 make the decision, and RAN1 only needs to inform them the feasibility of granularity.</w:t>
            </w:r>
          </w:p>
          <w:p w:rsidR="006F23BB" w:rsidRDefault="00220157">
            <w:pPr>
              <w:spacing w:beforeLines="50" w:before="120" w:afterLines="50" w:after="120"/>
              <w:rPr>
                <w:rFonts w:ascii="Times" w:hAnsi="Times" w:cs="Times"/>
                <w:sz w:val="20"/>
                <w:szCs w:val="20"/>
              </w:rPr>
            </w:pPr>
            <w:r>
              <w:rPr>
                <w:rFonts w:ascii="Times" w:hAnsi="Times" w:cs="Times"/>
                <w:sz w:val="20"/>
                <w:szCs w:val="20"/>
              </w:rPr>
              <w:t>As per these two alternatives, we think report</w:t>
            </w:r>
            <w:r>
              <w:rPr>
                <w:sz w:val="20"/>
                <w:szCs w:val="20"/>
              </w:rPr>
              <w:t xml:space="preserve"> LBT failure for PSSCH/PSCCH/PSFCH </w:t>
            </w:r>
            <w:r>
              <w:rPr>
                <w:rFonts w:ascii="Times" w:hAnsi="Times" w:cs="Times"/>
                <w:sz w:val="20"/>
                <w:szCs w:val="20"/>
              </w:rPr>
              <w:t>per resource pool is more reasonable. There are multiple RPs configured in SL, and transmission is per RP basis. If one RP is reported as LBT failure, a UE can switch to another RP.</w:t>
            </w:r>
          </w:p>
        </w:tc>
      </w:tr>
      <w:tr w:rsidR="006F23BB" w:rsidTr="00E412B1">
        <w:tc>
          <w:tcPr>
            <w:tcW w:w="1271" w:type="dxa"/>
          </w:tcPr>
          <w:p w:rsidR="006F23BB" w:rsidRDefault="00220157">
            <w:pPr>
              <w:spacing w:beforeLines="50" w:before="120" w:afterLines="50" w:after="120"/>
              <w:jc w:val="center"/>
              <w:rPr>
                <w:rFonts w:ascii="Times" w:eastAsiaTheme="minorEastAsia" w:hAnsi="Times" w:cs="Times"/>
                <w:sz w:val="20"/>
                <w:szCs w:val="20"/>
                <w:lang w:eastAsia="zh-CN"/>
              </w:rPr>
            </w:pPr>
            <w:proofErr w:type="spellStart"/>
            <w:r>
              <w:rPr>
                <w:rFonts w:ascii="Times" w:eastAsiaTheme="minorEastAsia" w:hAnsi="Times" w:cs="Times" w:hint="eastAsia"/>
                <w:sz w:val="20"/>
                <w:szCs w:val="20"/>
                <w:lang w:eastAsia="zh-CN"/>
              </w:rPr>
              <w:t>Transsion</w:t>
            </w:r>
            <w:proofErr w:type="spellEnd"/>
          </w:p>
        </w:tc>
        <w:tc>
          <w:tcPr>
            <w:tcW w:w="1231" w:type="dxa"/>
          </w:tcPr>
          <w:p w:rsidR="006F23BB" w:rsidRDefault="00220157">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No</w:t>
            </w:r>
          </w:p>
        </w:tc>
        <w:tc>
          <w:tcPr>
            <w:tcW w:w="1355" w:type="dxa"/>
          </w:tcPr>
          <w:p w:rsidR="006F23BB" w:rsidRDefault="00220157">
            <w:pPr>
              <w:spacing w:beforeLines="50" w:before="120" w:afterLines="50" w:after="120"/>
              <w:jc w:val="center"/>
              <w:rPr>
                <w:rFonts w:ascii="Times" w:eastAsiaTheme="minorEastAsia" w:hAnsi="Times" w:cs="Times"/>
                <w:sz w:val="20"/>
                <w:szCs w:val="20"/>
                <w:lang w:eastAsia="zh-CN"/>
              </w:rPr>
            </w:pPr>
            <w:proofErr w:type="gramStart"/>
            <w:r>
              <w:rPr>
                <w:rFonts w:ascii="Times" w:eastAsiaTheme="minorEastAsia" w:hAnsi="Times" w:cs="Times" w:hint="eastAsia"/>
                <w:sz w:val="20"/>
                <w:szCs w:val="20"/>
                <w:lang w:eastAsia="zh-CN"/>
              </w:rPr>
              <w:t>Yes</w:t>
            </w:r>
            <w:proofErr w:type="gramEnd"/>
            <w:r>
              <w:rPr>
                <w:rFonts w:ascii="Times" w:eastAsiaTheme="minorEastAsia" w:hAnsi="Times" w:cs="Times" w:hint="eastAsia"/>
                <w:sz w:val="20"/>
                <w:szCs w:val="20"/>
                <w:lang w:eastAsia="zh-CN"/>
              </w:rPr>
              <w:t xml:space="preserve"> with comments</w:t>
            </w:r>
          </w:p>
        </w:tc>
        <w:tc>
          <w:tcPr>
            <w:tcW w:w="5162" w:type="dxa"/>
          </w:tcPr>
          <w:p w:rsidR="006F23BB" w:rsidRDefault="00220157">
            <w:pPr>
              <w:spacing w:beforeLines="50" w:before="120" w:afterLines="50" w:after="120"/>
              <w:rPr>
                <w:rFonts w:ascii="Times" w:eastAsia="宋体" w:hAnsi="Times" w:cs="Times"/>
                <w:sz w:val="20"/>
                <w:szCs w:val="20"/>
                <w:lang w:eastAsia="zh-CN"/>
              </w:rPr>
            </w:pPr>
            <w:r>
              <w:rPr>
                <w:rFonts w:ascii="Times" w:eastAsia="宋体" w:hAnsi="Times" w:cs="Times" w:hint="eastAsia"/>
                <w:sz w:val="20"/>
                <w:szCs w:val="20"/>
                <w:lang w:eastAsia="zh-CN"/>
              </w:rPr>
              <w:t>According to the definition of LBT failure indication for NR-U in 38.321 5.21, the LBT failure indication is related to whether a transmission was successfully preformed.</w:t>
            </w:r>
          </w:p>
          <w:p w:rsidR="006F23BB" w:rsidRDefault="00220157">
            <w:pPr>
              <w:spacing w:beforeLines="50" w:before="120" w:afterLines="50" w:after="120"/>
              <w:rPr>
                <w:rFonts w:ascii="Times" w:eastAsia="宋体" w:hAnsi="Times" w:cs="Times"/>
                <w:i/>
                <w:iCs/>
                <w:sz w:val="20"/>
                <w:szCs w:val="20"/>
                <w:lang w:eastAsia="zh-CN"/>
              </w:rPr>
            </w:pPr>
            <w:r>
              <w:rPr>
                <w:rFonts w:ascii="Times" w:eastAsia="宋体" w:hAnsi="Times" w:cs="Times"/>
                <w:i/>
                <w:iCs/>
                <w:sz w:val="20"/>
                <w:szCs w:val="20"/>
                <w:lang w:eastAsia="zh-CN"/>
              </w:rPr>
              <w:t>“</w:t>
            </w:r>
            <w:r>
              <w:rPr>
                <w:i/>
                <w:iCs/>
                <w:lang w:eastAsia="ko-KR"/>
              </w:rPr>
              <w:t>When lower layer performs an LBT procedure before a transmission and the transmission is not performed, an LBT failure indication is sent to the MAC entity</w:t>
            </w:r>
            <w:bookmarkStart w:id="5" w:name="_Hlk19108061"/>
            <w:r>
              <w:rPr>
                <w:i/>
                <w:iCs/>
                <w:lang w:eastAsia="ko-KR"/>
              </w:rPr>
              <w:t xml:space="preserve"> from lower layers.</w:t>
            </w:r>
            <w:bookmarkEnd w:id="5"/>
            <w:r>
              <w:rPr>
                <w:rFonts w:ascii="Times" w:eastAsia="宋体" w:hAnsi="Times" w:cs="Times"/>
                <w:i/>
                <w:iCs/>
                <w:sz w:val="20"/>
                <w:szCs w:val="20"/>
                <w:lang w:eastAsia="zh-CN"/>
              </w:rPr>
              <w:t>”</w:t>
            </w:r>
          </w:p>
          <w:p w:rsidR="006F23BB" w:rsidRDefault="00220157">
            <w:pPr>
              <w:spacing w:beforeLines="50" w:before="120" w:afterLines="50" w:after="120"/>
              <w:rPr>
                <w:rFonts w:ascii="Times" w:eastAsia="宋体" w:hAnsi="Times" w:cs="Times"/>
                <w:sz w:val="20"/>
                <w:szCs w:val="20"/>
                <w:lang w:eastAsia="zh-CN"/>
              </w:rPr>
            </w:pPr>
            <w:r>
              <w:rPr>
                <w:rFonts w:ascii="Times" w:eastAsia="宋体" w:hAnsi="Times" w:cs="Times" w:hint="eastAsia"/>
                <w:sz w:val="20"/>
                <w:szCs w:val="20"/>
                <w:lang w:eastAsia="zh-CN"/>
              </w:rPr>
              <w:t xml:space="preserve">Considering that the SL UE can only transmit one PSCCH/PSSCH at a time in a resource pool, only one LBT failure indication can be generated at a time. </w:t>
            </w:r>
            <w:r>
              <w:rPr>
                <w:rFonts w:ascii="Times" w:eastAsia="宋体" w:hAnsi="Times" w:cs="Times"/>
                <w:sz w:val="20"/>
                <w:szCs w:val="20"/>
                <w:lang w:eastAsia="zh-CN"/>
              </w:rPr>
              <w:t xml:space="preserve">Even in the case </w:t>
            </w:r>
            <w:r>
              <w:rPr>
                <w:rFonts w:ascii="Times" w:eastAsia="宋体" w:hAnsi="Times" w:cs="Times"/>
                <w:sz w:val="20"/>
                <w:szCs w:val="20"/>
                <w:lang w:eastAsia="zh-CN"/>
              </w:rPr>
              <w:lastRenderedPageBreak/>
              <w:t>of multiple RB sets, only one LBT</w:t>
            </w:r>
            <w:r>
              <w:rPr>
                <w:rFonts w:ascii="Times" w:eastAsia="宋体" w:hAnsi="Times" w:cs="Times" w:hint="eastAsia"/>
                <w:sz w:val="20"/>
                <w:szCs w:val="20"/>
                <w:lang w:eastAsia="zh-CN"/>
              </w:rPr>
              <w:t xml:space="preserve"> failure</w:t>
            </w:r>
            <w:r>
              <w:rPr>
                <w:rFonts w:ascii="Times" w:eastAsia="宋体" w:hAnsi="Times" w:cs="Times"/>
                <w:sz w:val="20"/>
                <w:szCs w:val="20"/>
                <w:lang w:eastAsia="zh-CN"/>
              </w:rPr>
              <w:t xml:space="preserve"> indication can be generated at a time because the PSCCH/PSSCH transmission supports an "all-or-nothing" type of LBT scheme.</w:t>
            </w:r>
            <w:r>
              <w:rPr>
                <w:rFonts w:ascii="Times" w:eastAsia="宋体" w:hAnsi="Times" w:cs="Times" w:hint="eastAsia"/>
                <w:sz w:val="20"/>
                <w:szCs w:val="20"/>
                <w:lang w:eastAsia="zh-CN"/>
              </w:rPr>
              <w:t xml:space="preserve"> Therefore, </w:t>
            </w:r>
            <w:proofErr w:type="gramStart"/>
            <w:r>
              <w:rPr>
                <w:rFonts w:ascii="Times" w:eastAsia="宋体" w:hAnsi="Times" w:cs="Times" w:hint="eastAsia"/>
                <w:sz w:val="20"/>
                <w:szCs w:val="20"/>
                <w:lang w:eastAsia="zh-CN"/>
              </w:rPr>
              <w:t xml:space="preserve">reporting </w:t>
            </w:r>
            <w:r>
              <w:rPr>
                <w:rFonts w:ascii="Times" w:eastAsia="宋体" w:hAnsi="Times" w:cs="Times"/>
                <w:sz w:val="20"/>
                <w:szCs w:val="20"/>
                <w:lang w:eastAsia="zh-CN"/>
              </w:rPr>
              <w:t xml:space="preserve"> LBT</w:t>
            </w:r>
            <w:proofErr w:type="gramEnd"/>
            <w:r>
              <w:rPr>
                <w:rFonts w:ascii="Times" w:eastAsia="宋体" w:hAnsi="Times" w:cs="Times" w:hint="eastAsia"/>
                <w:sz w:val="20"/>
                <w:szCs w:val="20"/>
                <w:lang w:eastAsia="zh-CN"/>
              </w:rPr>
              <w:t xml:space="preserve"> failure</w:t>
            </w:r>
            <w:r>
              <w:rPr>
                <w:rFonts w:ascii="Times" w:eastAsia="宋体" w:hAnsi="Times" w:cs="Times"/>
                <w:sz w:val="20"/>
                <w:szCs w:val="20"/>
                <w:lang w:eastAsia="zh-CN"/>
              </w:rPr>
              <w:t xml:space="preserve"> indication</w:t>
            </w:r>
            <w:r>
              <w:rPr>
                <w:rFonts w:ascii="Times" w:eastAsia="宋体" w:hAnsi="Times" w:cs="Times" w:hint="eastAsia"/>
                <w:sz w:val="20"/>
                <w:szCs w:val="20"/>
                <w:lang w:eastAsia="zh-CN"/>
              </w:rPr>
              <w:t xml:space="preserve"> per resource pool for PSCCH/PSSCH transmission is sufficient and reasonable.</w:t>
            </w:r>
          </w:p>
          <w:p w:rsidR="006F23BB" w:rsidRDefault="00220157">
            <w:pPr>
              <w:spacing w:beforeLines="50" w:before="120" w:afterLines="50" w:after="120"/>
              <w:rPr>
                <w:rFonts w:ascii="Times" w:eastAsia="宋体" w:hAnsi="Times" w:cs="Times"/>
                <w:sz w:val="20"/>
                <w:szCs w:val="20"/>
                <w:lang w:eastAsia="zh-CN"/>
              </w:rPr>
            </w:pPr>
            <w:r>
              <w:rPr>
                <w:rFonts w:ascii="Times" w:eastAsia="宋体" w:hAnsi="Times" w:cs="Times" w:hint="eastAsia"/>
                <w:sz w:val="20"/>
                <w:szCs w:val="20"/>
                <w:lang w:eastAsia="zh-CN"/>
              </w:rPr>
              <w:t xml:space="preserve">However, the DL multi-channel access procedure in NR-U is considered as baseline for PSFCH transmission in the case of multi-RB sets. That means PSFCH transmission is based on the </w:t>
            </w:r>
            <w:proofErr w:type="spellStart"/>
            <w:r>
              <w:rPr>
                <w:rFonts w:ascii="Times" w:eastAsia="宋体" w:hAnsi="Times" w:cs="Times" w:hint="eastAsia"/>
                <w:sz w:val="20"/>
                <w:szCs w:val="20"/>
                <w:lang w:eastAsia="zh-CN"/>
              </w:rPr>
              <w:t>the</w:t>
            </w:r>
            <w:proofErr w:type="spellEnd"/>
            <w:r>
              <w:rPr>
                <w:rFonts w:ascii="Times" w:eastAsia="宋体" w:hAnsi="Times" w:cs="Times" w:hint="eastAsia"/>
                <w:sz w:val="20"/>
                <w:szCs w:val="20"/>
                <w:lang w:eastAsia="zh-CN"/>
              </w:rPr>
              <w:t xml:space="preserve"> LBT results for an RB set. Therefore, it is reasonable to report LBT failure indication per RB sets for PSFCH transmission.</w:t>
            </w:r>
          </w:p>
          <w:p w:rsidR="006F23BB" w:rsidRDefault="00220157">
            <w:pPr>
              <w:spacing w:beforeLines="50" w:before="120" w:afterLines="50" w:after="120"/>
              <w:rPr>
                <w:rFonts w:ascii="Times" w:eastAsia="宋体" w:hAnsi="Times" w:cs="Times"/>
                <w:sz w:val="20"/>
                <w:szCs w:val="20"/>
                <w:lang w:eastAsia="zh-CN"/>
              </w:rPr>
            </w:pPr>
            <w:r>
              <w:rPr>
                <w:rFonts w:ascii="Times" w:eastAsia="宋体" w:hAnsi="Times" w:cs="Times" w:hint="eastAsia"/>
                <w:sz w:val="20"/>
                <w:szCs w:val="20"/>
                <w:lang w:eastAsia="zh-CN"/>
              </w:rPr>
              <w:t>Based on the above analysis, we suggest to modify the proposal 2-5:</w:t>
            </w:r>
          </w:p>
          <w:p w:rsidR="006F23BB" w:rsidRDefault="00220157">
            <w:pPr>
              <w:spacing w:beforeLines="50" w:before="120" w:afterLines="50" w:after="120"/>
              <w:rPr>
                <w:rFonts w:ascii="Times" w:eastAsia="宋体" w:hAnsi="Times" w:cs="Times"/>
                <w:sz w:val="20"/>
                <w:szCs w:val="20"/>
                <w:lang w:eastAsia="zh-CN"/>
              </w:rPr>
            </w:pPr>
            <w:r>
              <w:rPr>
                <w:rFonts w:eastAsiaTheme="minorEastAsia" w:cs="Times"/>
                <w:b/>
                <w:i/>
                <w:u w:val="single"/>
                <w:lang w:eastAsia="zh-CN"/>
              </w:rPr>
              <w:t>Moderator Proposal 2-5:</w:t>
            </w:r>
            <w:r>
              <w:rPr>
                <w:rFonts w:eastAsiaTheme="minorEastAsia" w:cs="Times"/>
                <w:b/>
                <w:i/>
                <w:lang w:eastAsia="zh-CN"/>
              </w:rPr>
              <w:t xml:space="preserve"> For a PSCCH/PSSCH</w:t>
            </w:r>
            <w:r>
              <w:rPr>
                <w:rFonts w:eastAsiaTheme="minorEastAsia" w:cs="Times"/>
                <w:b/>
                <w:i/>
                <w:strike/>
                <w:color w:val="FF0000"/>
                <w:lang w:eastAsia="zh-CN"/>
              </w:rPr>
              <w:t>/PSFCH</w:t>
            </w:r>
            <w:r>
              <w:rPr>
                <w:rFonts w:eastAsiaTheme="minorEastAsia" w:cs="Times"/>
                <w:b/>
                <w:i/>
                <w:lang w:eastAsia="zh-CN"/>
              </w:rPr>
              <w:t xml:space="preserve"> transmission, the PHY layer reports to the MAC layer on which SL resource pool the LBT failure has been detected. For a S-SSB</w:t>
            </w:r>
            <w:r>
              <w:rPr>
                <w:rFonts w:eastAsiaTheme="minorEastAsia" w:cs="Times"/>
                <w:b/>
                <w:i/>
                <w:color w:val="FF0000"/>
                <w:lang w:eastAsia="zh-CN"/>
              </w:rPr>
              <w:t>/PSFCH</w:t>
            </w:r>
            <w:r>
              <w:rPr>
                <w:rFonts w:eastAsiaTheme="minorEastAsia" w:cs="Times"/>
                <w:b/>
                <w:i/>
                <w:lang w:eastAsia="zh-CN"/>
              </w:rPr>
              <w:t xml:space="preserve"> transmission, the PHY layer reports to the MAC layer on which RB set(s) the LBT failure has been detected. </w:t>
            </w:r>
            <w:r>
              <w:rPr>
                <w:rFonts w:ascii="Times" w:eastAsia="宋体" w:hAnsi="Times" w:cs="Times" w:hint="eastAsia"/>
                <w:sz w:val="20"/>
                <w:szCs w:val="20"/>
                <w:lang w:eastAsia="zh-CN"/>
              </w:rPr>
              <w:t xml:space="preserve"> </w:t>
            </w:r>
          </w:p>
          <w:p w:rsidR="006F23BB" w:rsidRDefault="006F23BB">
            <w:pPr>
              <w:spacing w:beforeLines="50" w:before="120" w:afterLines="50" w:after="120"/>
              <w:rPr>
                <w:rFonts w:ascii="Times" w:eastAsia="宋体" w:hAnsi="Times" w:cs="Times"/>
                <w:sz w:val="20"/>
                <w:szCs w:val="20"/>
                <w:lang w:eastAsia="zh-CN"/>
              </w:rPr>
            </w:pPr>
          </w:p>
        </w:tc>
      </w:tr>
      <w:tr w:rsidR="00322F89" w:rsidTr="00E412B1">
        <w:tc>
          <w:tcPr>
            <w:tcW w:w="1271" w:type="dxa"/>
          </w:tcPr>
          <w:p w:rsidR="00322F89" w:rsidRDefault="00322F89" w:rsidP="003421EE">
            <w:pPr>
              <w:spacing w:beforeLines="50" w:before="120" w:afterLines="50" w:after="120"/>
              <w:jc w:val="center"/>
              <w:rPr>
                <w:rFonts w:ascii="Times" w:eastAsiaTheme="minorEastAsia" w:hAnsi="Times" w:cs="Times"/>
                <w:sz w:val="20"/>
                <w:szCs w:val="20"/>
                <w:lang w:eastAsia="zh-CN"/>
              </w:rPr>
            </w:pPr>
            <w:proofErr w:type="spellStart"/>
            <w:r>
              <w:rPr>
                <w:rFonts w:ascii="Times" w:eastAsiaTheme="minorEastAsia" w:hAnsi="Times" w:cs="Times"/>
                <w:sz w:val="20"/>
                <w:szCs w:val="20"/>
                <w:lang w:eastAsia="zh-CN"/>
              </w:rPr>
              <w:lastRenderedPageBreak/>
              <w:t>xiaomi</w:t>
            </w:r>
            <w:proofErr w:type="spellEnd"/>
          </w:p>
        </w:tc>
        <w:tc>
          <w:tcPr>
            <w:tcW w:w="1231" w:type="dxa"/>
          </w:tcPr>
          <w:p w:rsidR="00322F89" w:rsidRDefault="00322F89" w:rsidP="003421EE">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No</w:t>
            </w:r>
          </w:p>
        </w:tc>
        <w:tc>
          <w:tcPr>
            <w:tcW w:w="1355" w:type="dxa"/>
          </w:tcPr>
          <w:p w:rsidR="00322F89" w:rsidRDefault="00322F89" w:rsidP="003421EE">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Yes</w:t>
            </w:r>
          </w:p>
        </w:tc>
        <w:tc>
          <w:tcPr>
            <w:tcW w:w="5162" w:type="dxa"/>
          </w:tcPr>
          <w:p w:rsidR="00322F89" w:rsidRDefault="00322F89" w:rsidP="003421EE">
            <w:pPr>
              <w:spacing w:beforeLines="50" w:before="120" w:afterLines="50" w:after="120"/>
              <w:rPr>
                <w:rFonts w:ascii="Times" w:hAnsi="Times" w:cs="Times"/>
                <w:sz w:val="20"/>
                <w:szCs w:val="20"/>
              </w:rPr>
            </w:pPr>
            <w:r>
              <w:rPr>
                <w:rFonts w:ascii="Times" w:hAnsi="Times" w:cs="Times"/>
                <w:sz w:val="20"/>
                <w:szCs w:val="20"/>
              </w:rPr>
              <w:t xml:space="preserve">Given the current situation, we prefer to let RAN2 to make the decision. </w:t>
            </w:r>
          </w:p>
          <w:p w:rsidR="00322F89" w:rsidRDefault="00322F89" w:rsidP="003421EE">
            <w:pPr>
              <w:spacing w:beforeLines="50" w:before="120" w:afterLines="50" w:after="120"/>
              <w:jc w:val="both"/>
              <w:rPr>
                <w:rFonts w:ascii="Times" w:hAnsi="Times" w:cs="Times"/>
                <w:sz w:val="20"/>
                <w:szCs w:val="20"/>
              </w:rPr>
            </w:pPr>
            <w:r>
              <w:rPr>
                <w:rFonts w:ascii="Times" w:hAnsi="Times" w:cs="Times"/>
                <w:sz w:val="20"/>
                <w:szCs w:val="20"/>
              </w:rPr>
              <w:t>If RAN1 decision is needed, Alt 2 is preferred as the compromised solution.</w:t>
            </w:r>
          </w:p>
          <w:p w:rsidR="00322F89" w:rsidRDefault="00322F89" w:rsidP="003421EE">
            <w:pPr>
              <w:spacing w:beforeLines="50" w:before="120" w:afterLines="50" w:after="120"/>
              <w:jc w:val="both"/>
              <w:rPr>
                <w:rFonts w:ascii="Times" w:hAnsi="Times" w:cs="Times"/>
                <w:sz w:val="20"/>
                <w:szCs w:val="20"/>
              </w:rPr>
            </w:pPr>
            <w:r>
              <w:rPr>
                <w:rFonts w:ascii="Times" w:hAnsi="Times" w:cs="Times"/>
                <w:sz w:val="20"/>
                <w:szCs w:val="20"/>
              </w:rPr>
              <w:t xml:space="preserve"> </w:t>
            </w:r>
            <w:r w:rsidRPr="003D02DE">
              <w:rPr>
                <w:rFonts w:ascii="Times" w:hAnsi="Times" w:cs="Times"/>
                <w:sz w:val="20"/>
                <w:szCs w:val="20"/>
              </w:rPr>
              <w:t>T</w:t>
            </w:r>
            <w:r w:rsidRPr="003D02DE">
              <w:rPr>
                <w:rFonts w:ascii="Times" w:hAnsi="Times" w:cs="Times" w:hint="eastAsia"/>
                <w:sz w:val="20"/>
                <w:szCs w:val="20"/>
              </w:rPr>
              <w:t>he</w:t>
            </w:r>
            <w:r w:rsidRPr="003D02DE">
              <w:rPr>
                <w:rFonts w:ascii="Times" w:hAnsi="Times" w:cs="Times"/>
                <w:sz w:val="20"/>
                <w:szCs w:val="20"/>
              </w:rPr>
              <w:t xml:space="preserve"> granularity </w:t>
            </w:r>
            <w:r w:rsidRPr="003D02DE">
              <w:rPr>
                <w:rFonts w:ascii="Times" w:hAnsi="Times" w:cs="Times" w:hint="eastAsia"/>
                <w:sz w:val="20"/>
                <w:szCs w:val="20"/>
              </w:rPr>
              <w:t>of</w:t>
            </w:r>
            <w:r w:rsidRPr="003D02DE">
              <w:rPr>
                <w:rFonts w:ascii="Times" w:hAnsi="Times" w:cs="Times"/>
                <w:sz w:val="20"/>
                <w:szCs w:val="20"/>
              </w:rPr>
              <w:t xml:space="preserve"> SL </w:t>
            </w:r>
            <w:r w:rsidRPr="003D02DE">
              <w:rPr>
                <w:rFonts w:ascii="Times" w:hAnsi="Times" w:cs="Times" w:hint="eastAsia"/>
                <w:sz w:val="20"/>
                <w:szCs w:val="20"/>
              </w:rPr>
              <w:t>L</w:t>
            </w:r>
            <w:r w:rsidRPr="003D02DE">
              <w:rPr>
                <w:rFonts w:ascii="Times" w:hAnsi="Times" w:cs="Times"/>
                <w:sz w:val="20"/>
                <w:szCs w:val="20"/>
              </w:rPr>
              <w:t>BT failure notified by PHY shall be for the intended sidelink transmission</w:t>
            </w:r>
            <w:r>
              <w:rPr>
                <w:rFonts w:ascii="Times" w:hAnsi="Times" w:cs="Times"/>
                <w:sz w:val="20"/>
                <w:szCs w:val="20"/>
              </w:rPr>
              <w:t>, and</w:t>
            </w:r>
            <w:r w:rsidRPr="003D02DE">
              <w:rPr>
                <w:rFonts w:ascii="Times" w:hAnsi="Times" w:cs="Times"/>
                <w:sz w:val="20"/>
                <w:szCs w:val="20"/>
              </w:rPr>
              <w:t xml:space="preserve"> </w:t>
            </w:r>
            <w:r w:rsidRPr="003D02DE">
              <w:rPr>
                <w:rFonts w:ascii="Times" w:hAnsi="Times" w:cs="Times" w:hint="eastAsia"/>
                <w:sz w:val="20"/>
                <w:szCs w:val="20"/>
              </w:rPr>
              <w:t>there</w:t>
            </w:r>
            <w:r w:rsidRPr="003D02DE">
              <w:rPr>
                <w:rFonts w:ascii="Times" w:hAnsi="Times" w:cs="Times"/>
                <w:sz w:val="20"/>
                <w:szCs w:val="20"/>
              </w:rPr>
              <w:t xml:space="preserve"> may include multiple s</w:t>
            </w:r>
            <w:r w:rsidRPr="003D02DE">
              <w:rPr>
                <w:rFonts w:ascii="Times" w:hAnsi="Times" w:cs="Times" w:hint="eastAsia"/>
                <w:sz w:val="20"/>
                <w:szCs w:val="20"/>
              </w:rPr>
              <w:t>idelink</w:t>
            </w:r>
            <w:r w:rsidRPr="003D02DE">
              <w:rPr>
                <w:rFonts w:ascii="Times" w:hAnsi="Times" w:cs="Times"/>
                <w:sz w:val="20"/>
                <w:szCs w:val="20"/>
              </w:rPr>
              <w:t xml:space="preserve"> </w:t>
            </w:r>
            <w:r w:rsidRPr="003D02DE">
              <w:rPr>
                <w:rFonts w:ascii="Times" w:hAnsi="Times" w:cs="Times" w:hint="eastAsia"/>
                <w:sz w:val="20"/>
                <w:szCs w:val="20"/>
              </w:rPr>
              <w:t>transmissio</w:t>
            </w:r>
            <w:r w:rsidRPr="003D02DE">
              <w:rPr>
                <w:rFonts w:ascii="Times" w:hAnsi="Times" w:cs="Times"/>
                <w:sz w:val="20"/>
                <w:szCs w:val="20"/>
              </w:rPr>
              <w:t>ns in t</w:t>
            </w:r>
            <w:r>
              <w:rPr>
                <w:rFonts w:ascii="Times" w:hAnsi="Times" w:cs="Times"/>
                <w:sz w:val="20"/>
                <w:szCs w:val="20"/>
              </w:rPr>
              <w:t xml:space="preserve">he </w:t>
            </w:r>
            <w:r w:rsidRPr="003D02DE">
              <w:rPr>
                <w:rFonts w:ascii="Times" w:hAnsi="Times" w:cs="Times"/>
                <w:sz w:val="20"/>
                <w:szCs w:val="20"/>
              </w:rPr>
              <w:t>resource pools</w:t>
            </w:r>
            <w:r>
              <w:rPr>
                <w:rFonts w:ascii="Times" w:hAnsi="Times" w:cs="Times"/>
                <w:sz w:val="20"/>
                <w:szCs w:val="20"/>
              </w:rPr>
              <w:t xml:space="preserve">. UE can switch a resource pool when consistent LBT failure occurs, </w:t>
            </w:r>
            <w:r w:rsidRPr="003D02DE">
              <w:rPr>
                <w:rFonts w:ascii="Times" w:hAnsi="Times" w:cs="Times"/>
                <w:sz w:val="20"/>
                <w:szCs w:val="20"/>
              </w:rPr>
              <w:t>so the granularity of SL resource pool is preferred.</w:t>
            </w:r>
          </w:p>
        </w:tc>
      </w:tr>
      <w:tr w:rsidR="00E412B1" w:rsidTr="00E412B1">
        <w:tc>
          <w:tcPr>
            <w:tcW w:w="1271" w:type="dxa"/>
          </w:tcPr>
          <w:p w:rsidR="00E412B1" w:rsidRDefault="00E412B1" w:rsidP="003421EE">
            <w:pPr>
              <w:spacing w:beforeLines="50" w:before="120" w:afterLines="50" w:after="120"/>
              <w:jc w:val="center"/>
              <w:rPr>
                <w:rFonts w:ascii="Times" w:eastAsiaTheme="minorEastAsia" w:hAnsi="Times" w:cs="Times"/>
                <w:sz w:val="20"/>
                <w:szCs w:val="20"/>
                <w:lang w:eastAsia="zh-CN"/>
              </w:rPr>
            </w:pPr>
            <w:proofErr w:type="spellStart"/>
            <w:r>
              <w:rPr>
                <w:rFonts w:ascii="Times" w:eastAsiaTheme="minorEastAsia" w:hAnsi="Times" w:cs="Times" w:hint="eastAsia"/>
                <w:sz w:val="20"/>
                <w:szCs w:val="20"/>
                <w:lang w:eastAsia="zh-CN"/>
              </w:rPr>
              <w:t>Spreadtrum</w:t>
            </w:r>
            <w:proofErr w:type="spellEnd"/>
          </w:p>
        </w:tc>
        <w:tc>
          <w:tcPr>
            <w:tcW w:w="1231" w:type="dxa"/>
          </w:tcPr>
          <w:p w:rsidR="00E412B1" w:rsidRDefault="00E412B1" w:rsidP="003421EE">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No</w:t>
            </w:r>
          </w:p>
        </w:tc>
        <w:tc>
          <w:tcPr>
            <w:tcW w:w="1355" w:type="dxa"/>
          </w:tcPr>
          <w:p w:rsidR="00E412B1" w:rsidRDefault="00E412B1" w:rsidP="003421EE">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Y</w:t>
            </w:r>
            <w:r>
              <w:rPr>
                <w:rFonts w:ascii="Times" w:eastAsiaTheme="minorEastAsia" w:hAnsi="Times" w:cs="Times"/>
                <w:sz w:val="20"/>
                <w:szCs w:val="20"/>
                <w:lang w:eastAsia="zh-CN"/>
              </w:rPr>
              <w:t>es</w:t>
            </w:r>
          </w:p>
        </w:tc>
        <w:tc>
          <w:tcPr>
            <w:tcW w:w="5162" w:type="dxa"/>
          </w:tcPr>
          <w:p w:rsidR="00E412B1" w:rsidRDefault="00E412B1" w:rsidP="003421EE">
            <w:pPr>
              <w:spacing w:beforeLines="50" w:before="120" w:afterLines="50" w:after="120"/>
              <w:rPr>
                <w:rFonts w:ascii="Times" w:eastAsiaTheme="minorEastAsia" w:hAnsi="Times" w:cs="Times"/>
                <w:sz w:val="20"/>
                <w:szCs w:val="20"/>
                <w:lang w:eastAsia="zh-CN"/>
              </w:rPr>
            </w:pPr>
            <w:r>
              <w:rPr>
                <w:rFonts w:ascii="Times" w:eastAsiaTheme="minorEastAsia" w:hAnsi="Times" w:cs="Times" w:hint="eastAsia"/>
                <w:sz w:val="20"/>
                <w:szCs w:val="20"/>
                <w:lang w:eastAsia="zh-CN"/>
              </w:rPr>
              <w:t>W</w:t>
            </w:r>
            <w:r>
              <w:rPr>
                <w:rFonts w:ascii="Times" w:eastAsiaTheme="minorEastAsia" w:hAnsi="Times" w:cs="Times"/>
                <w:sz w:val="20"/>
                <w:szCs w:val="20"/>
                <w:lang w:eastAsia="zh-CN"/>
              </w:rPr>
              <w:t xml:space="preserve">e prefer to let RAN2 to make the decision about the </w:t>
            </w:r>
            <w:r w:rsidRPr="00E412B1">
              <w:rPr>
                <w:rFonts w:ascii="Times" w:eastAsiaTheme="minorEastAsia" w:hAnsi="Times" w:cs="Times"/>
                <w:sz w:val="20"/>
                <w:szCs w:val="20"/>
                <w:lang w:eastAsia="zh-CN"/>
              </w:rPr>
              <w:t>granularity</w:t>
            </w:r>
            <w:r>
              <w:rPr>
                <w:rFonts w:ascii="Times" w:eastAsiaTheme="minorEastAsia" w:hAnsi="Times" w:cs="Times"/>
                <w:sz w:val="20"/>
                <w:szCs w:val="20"/>
                <w:lang w:eastAsia="zh-CN"/>
              </w:rPr>
              <w:t>.</w:t>
            </w:r>
          </w:p>
          <w:p w:rsidR="00A46374" w:rsidRPr="00A46374" w:rsidRDefault="00A46374" w:rsidP="00A46374">
            <w:pPr>
              <w:spacing w:beforeLines="50" w:before="120" w:afterLines="50" w:after="120"/>
              <w:rPr>
                <w:rFonts w:ascii="Times" w:eastAsiaTheme="minorEastAsia" w:hAnsi="Times" w:cs="Times"/>
                <w:sz w:val="20"/>
                <w:szCs w:val="20"/>
                <w:lang w:eastAsia="zh-CN"/>
              </w:rPr>
            </w:pPr>
            <w:r>
              <w:rPr>
                <w:rFonts w:ascii="Times" w:eastAsiaTheme="minorEastAsia" w:hAnsi="Times" w:cs="Times" w:hint="eastAsia"/>
                <w:sz w:val="20"/>
                <w:szCs w:val="20"/>
                <w:lang w:eastAsia="zh-CN"/>
              </w:rPr>
              <w:t>I</w:t>
            </w:r>
            <w:r>
              <w:rPr>
                <w:rFonts w:ascii="Times" w:eastAsiaTheme="minorEastAsia" w:hAnsi="Times" w:cs="Times"/>
                <w:sz w:val="20"/>
                <w:szCs w:val="20"/>
                <w:lang w:eastAsia="zh-CN"/>
              </w:rPr>
              <w:t xml:space="preserve">n SL, resource (re)- selection is within the whole resource pool. If </w:t>
            </w:r>
            <w:r>
              <w:rPr>
                <w:rFonts w:ascii="Times" w:hAnsi="Times" w:cs="Times"/>
                <w:sz w:val="20"/>
                <w:szCs w:val="20"/>
              </w:rPr>
              <w:t xml:space="preserve">consistent LBT failure occurs, it’s </w:t>
            </w:r>
            <w:r w:rsidRPr="00A46374">
              <w:rPr>
                <w:rFonts w:ascii="Times" w:hAnsi="Times" w:cs="Times"/>
                <w:sz w:val="20"/>
                <w:szCs w:val="20"/>
              </w:rPr>
              <w:t>reasonable</w:t>
            </w:r>
            <w:r>
              <w:rPr>
                <w:rFonts w:ascii="Times" w:hAnsi="Times" w:cs="Times"/>
                <w:sz w:val="20"/>
                <w:szCs w:val="20"/>
              </w:rPr>
              <w:t xml:space="preserve"> to change resource pool other than RB set</w:t>
            </w:r>
            <w:r>
              <w:rPr>
                <w:rFonts w:ascii="Times" w:eastAsiaTheme="minorEastAsia" w:hAnsi="Times" w:cs="Times" w:hint="eastAsia"/>
                <w:sz w:val="20"/>
                <w:szCs w:val="20"/>
                <w:lang w:eastAsia="zh-CN"/>
              </w:rPr>
              <w:t>.</w:t>
            </w:r>
            <w:r>
              <w:rPr>
                <w:rFonts w:ascii="Times" w:eastAsiaTheme="minorEastAsia" w:hAnsi="Times" w:cs="Times"/>
                <w:sz w:val="20"/>
                <w:szCs w:val="20"/>
                <w:lang w:eastAsia="zh-CN"/>
              </w:rPr>
              <w:t xml:space="preserve"> So, we prefer Alt 2.</w:t>
            </w:r>
          </w:p>
        </w:tc>
      </w:tr>
      <w:tr w:rsidR="00EC0678" w:rsidTr="00E412B1">
        <w:tc>
          <w:tcPr>
            <w:tcW w:w="1271" w:type="dxa"/>
          </w:tcPr>
          <w:p w:rsidR="00EC0678" w:rsidRDefault="00EC0678" w:rsidP="003421EE">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OPPO</w:t>
            </w:r>
          </w:p>
        </w:tc>
        <w:tc>
          <w:tcPr>
            <w:tcW w:w="1231" w:type="dxa"/>
          </w:tcPr>
          <w:p w:rsidR="00EC0678" w:rsidRDefault="00EC0678" w:rsidP="003421EE">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N</w:t>
            </w:r>
            <w:r>
              <w:rPr>
                <w:rFonts w:ascii="Times" w:eastAsiaTheme="minorEastAsia" w:hAnsi="Times" w:cs="Times"/>
                <w:sz w:val="20"/>
                <w:szCs w:val="20"/>
                <w:lang w:eastAsia="zh-CN"/>
              </w:rPr>
              <w:t>o</w:t>
            </w:r>
          </w:p>
        </w:tc>
        <w:tc>
          <w:tcPr>
            <w:tcW w:w="1355" w:type="dxa"/>
          </w:tcPr>
          <w:p w:rsidR="00EC0678" w:rsidRDefault="00EC0678" w:rsidP="003421EE">
            <w:pPr>
              <w:spacing w:beforeLines="50" w:before="120" w:afterLines="50" w:after="120"/>
              <w:jc w:val="center"/>
              <w:rPr>
                <w:rFonts w:ascii="Times" w:eastAsiaTheme="minorEastAsia" w:hAnsi="Times" w:cs="Times"/>
                <w:sz w:val="20"/>
                <w:szCs w:val="20"/>
                <w:lang w:eastAsia="zh-CN"/>
              </w:rPr>
            </w:pPr>
            <w:r>
              <w:rPr>
                <w:rFonts w:ascii="Times" w:eastAsiaTheme="minorEastAsia" w:hAnsi="Times" w:cs="Times"/>
                <w:sz w:val="20"/>
                <w:szCs w:val="20"/>
                <w:lang w:eastAsia="zh-CN"/>
              </w:rPr>
              <w:t>Comments</w:t>
            </w:r>
          </w:p>
        </w:tc>
        <w:tc>
          <w:tcPr>
            <w:tcW w:w="5162" w:type="dxa"/>
          </w:tcPr>
          <w:p w:rsidR="00EC0678" w:rsidRDefault="00EC0678" w:rsidP="003421EE">
            <w:pPr>
              <w:spacing w:beforeLines="50" w:before="120" w:afterLines="50" w:after="120"/>
              <w:rPr>
                <w:rFonts w:ascii="Times" w:eastAsiaTheme="minorEastAsia" w:hAnsi="Times" w:cs="Times"/>
                <w:sz w:val="20"/>
                <w:szCs w:val="20"/>
                <w:lang w:eastAsia="zh-CN"/>
              </w:rPr>
            </w:pPr>
            <w:r>
              <w:rPr>
                <w:rFonts w:ascii="Times" w:eastAsiaTheme="minorEastAsia" w:hAnsi="Times" w:cs="Times"/>
                <w:sz w:val="20"/>
                <w:szCs w:val="20"/>
                <w:lang w:eastAsia="zh-CN"/>
              </w:rPr>
              <w:t>We are OK for S-SSB</w:t>
            </w:r>
            <w:r w:rsidR="00FA281A">
              <w:rPr>
                <w:rFonts w:ascii="Times" w:eastAsiaTheme="minorEastAsia" w:hAnsi="Times" w:cs="Times"/>
                <w:sz w:val="20"/>
                <w:szCs w:val="20"/>
                <w:lang w:eastAsia="zh-CN"/>
              </w:rPr>
              <w:t xml:space="preserve"> to report per RB set, and PSCCH/PSSCH to report per resource pool. While for PSFCH, we also prefer to report per RB set, since we have agreed to use NR-U DL multi-channel access procedure. It is possible that the LBT for candidate PSFCH transmission on some RB set is successful, while not for other RB sets. In this case, how to report LBT failure per resource pool for PSFCH? It is reasonable to report LBT failure per RB set so that MAC layer can know the channel access status for PSFCH more accurate. </w:t>
            </w:r>
          </w:p>
        </w:tc>
      </w:tr>
    </w:tbl>
    <w:p w:rsidR="006F23BB" w:rsidRPr="00322F89" w:rsidRDefault="006F23BB">
      <w:pPr>
        <w:pStyle w:val="BodyText"/>
        <w:spacing w:before="120"/>
        <w:rPr>
          <w:rFonts w:eastAsiaTheme="minorEastAsia"/>
          <w:lang w:eastAsia="zh-CN"/>
        </w:rPr>
      </w:pPr>
    </w:p>
    <w:p w:rsidR="006F23BB" w:rsidRDefault="006F23BB">
      <w:pPr>
        <w:pStyle w:val="BodyText"/>
        <w:spacing w:before="120"/>
        <w:rPr>
          <w:rFonts w:eastAsiaTheme="minorEastAsia"/>
          <w:lang w:eastAsia="zh-CN"/>
        </w:rPr>
      </w:pPr>
    </w:p>
    <w:p w:rsidR="006F23BB" w:rsidRDefault="00220157">
      <w:pPr>
        <w:keepNext/>
        <w:numPr>
          <w:ilvl w:val="1"/>
          <w:numId w:val="8"/>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lastRenderedPageBreak/>
        <w:t xml:space="preserve">Summary </w:t>
      </w:r>
    </w:p>
    <w:p w:rsidR="007A36D6" w:rsidRDefault="007A36D6">
      <w:pPr>
        <w:pStyle w:val="BodyText"/>
        <w:spacing w:before="120"/>
        <w:rPr>
          <w:rFonts w:eastAsiaTheme="minorEastAsia"/>
          <w:lang w:eastAsia="zh-CN"/>
        </w:rPr>
      </w:pPr>
      <w:r>
        <w:rPr>
          <w:rFonts w:eastAsiaTheme="minorEastAsia"/>
          <w:lang w:eastAsia="zh-CN"/>
        </w:rPr>
        <w:t xml:space="preserve">The revised proposal 2-1 and 2-2 are agreeable to the group. </w:t>
      </w:r>
    </w:p>
    <w:p w:rsidR="006F23BB" w:rsidRDefault="007A36D6">
      <w:pPr>
        <w:pStyle w:val="BodyText"/>
        <w:spacing w:before="120"/>
        <w:rPr>
          <w:rFonts w:eastAsiaTheme="minorEastAsia"/>
          <w:lang w:eastAsia="zh-CN"/>
        </w:rPr>
      </w:pPr>
      <w:r>
        <w:rPr>
          <w:rFonts w:eastAsiaTheme="minorEastAsia"/>
          <w:lang w:eastAsia="zh-CN"/>
        </w:rPr>
        <w:t>Regarding the RAN1’s recommendation for the</w:t>
      </w:r>
      <w:r w:rsidR="001718DF">
        <w:rPr>
          <w:rFonts w:eastAsiaTheme="minorEastAsia"/>
          <w:lang w:eastAsia="zh-CN"/>
        </w:rPr>
        <w:t xml:space="preserve"> </w:t>
      </w:r>
      <w:r w:rsidR="000B374F">
        <w:rPr>
          <w:rFonts w:eastAsia="Malgun Gothic" w:cs="Times"/>
          <w:szCs w:val="20"/>
          <w:lang w:eastAsia="ko-KR"/>
        </w:rPr>
        <w:t>granularity of LBT failure indication</w:t>
      </w:r>
      <w:bookmarkStart w:id="6" w:name="_GoBack"/>
      <w:bookmarkEnd w:id="6"/>
      <w:r>
        <w:rPr>
          <w:rFonts w:eastAsiaTheme="minorEastAsia"/>
          <w:lang w:eastAsia="zh-CN"/>
        </w:rPr>
        <w:t>, b</w:t>
      </w:r>
      <w:r w:rsidR="000248EC">
        <w:rPr>
          <w:rFonts w:eastAsiaTheme="minorEastAsia"/>
          <w:lang w:eastAsia="zh-CN"/>
        </w:rPr>
        <w:t xml:space="preserve">ased on the comments provided in the summary, there are 2 companies prefer Alt-1, 6 companies prefer Alt-2, 2 companies prefer a modified Alt-2 (i.e., per RB set(s) for PSFCH instead of per resource pool). On the other way around, </w:t>
      </w:r>
      <w:r w:rsidR="0010789A">
        <w:rPr>
          <w:rFonts w:eastAsiaTheme="minorEastAsia"/>
          <w:lang w:eastAsia="zh-CN"/>
        </w:rPr>
        <w:t xml:space="preserve">8 companies cannot accept Alt-2 while 2 companies cannot accept Alt-1. </w:t>
      </w:r>
    </w:p>
    <w:p w:rsidR="0010789A" w:rsidRDefault="0010789A">
      <w:pPr>
        <w:pStyle w:val="BodyText"/>
        <w:spacing w:before="120"/>
        <w:rPr>
          <w:rFonts w:eastAsiaTheme="minorEastAsia"/>
          <w:lang w:eastAsia="zh-CN"/>
        </w:rPr>
      </w:pPr>
      <w:r>
        <w:rPr>
          <w:rFonts w:eastAsiaTheme="minorEastAsia"/>
          <w:lang w:eastAsia="zh-CN"/>
        </w:rPr>
        <w:t xml:space="preserve">The moderator also has some F2F discussion and receives some comments from companies. Unfortunately, the views are still split.  </w:t>
      </w:r>
    </w:p>
    <w:p w:rsidR="006F23BB" w:rsidRDefault="006F23BB">
      <w:pPr>
        <w:pStyle w:val="BodyText"/>
        <w:spacing w:before="120"/>
        <w:rPr>
          <w:rFonts w:eastAsiaTheme="minorEastAsia"/>
          <w:lang w:eastAsia="zh-CN"/>
        </w:rPr>
      </w:pPr>
    </w:p>
    <w:p w:rsidR="006F23BB" w:rsidRDefault="00220157">
      <w:pPr>
        <w:pStyle w:val="Heading1"/>
        <w:keepLines/>
        <w:numPr>
          <w:ilvl w:val="0"/>
          <w:numId w:val="8"/>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Conclusion</w:t>
      </w:r>
    </w:p>
    <w:p w:rsidR="00724BD7" w:rsidRDefault="0010789A">
      <w:pPr>
        <w:pStyle w:val="BodyText"/>
        <w:spacing w:before="120"/>
        <w:rPr>
          <w:rFonts w:eastAsiaTheme="minorEastAsia"/>
          <w:lang w:eastAsia="zh-CN"/>
        </w:rPr>
      </w:pPr>
      <w:r>
        <w:rPr>
          <w:rFonts w:eastAsiaTheme="minorEastAsia"/>
          <w:lang w:eastAsia="zh-CN"/>
        </w:rPr>
        <w:t xml:space="preserve">During the offline discussion, </w:t>
      </w:r>
      <w:r w:rsidR="00724BD7">
        <w:rPr>
          <w:rFonts w:eastAsiaTheme="minorEastAsia"/>
          <w:lang w:eastAsia="zh-CN"/>
        </w:rPr>
        <w:t>the following proposals are agreeable to the group.</w:t>
      </w:r>
    </w:p>
    <w:p w:rsidR="00724BD7" w:rsidRPr="00134372" w:rsidRDefault="00724BD7" w:rsidP="00724BD7">
      <w:pPr>
        <w:pStyle w:val="BodyText"/>
        <w:rPr>
          <w:rFonts w:eastAsiaTheme="minorEastAsia" w:cs="Times"/>
          <w:b/>
          <w:i/>
          <w:lang w:eastAsia="zh-CN"/>
        </w:rPr>
      </w:pPr>
      <w:r w:rsidRPr="00134372">
        <w:rPr>
          <w:rFonts w:eastAsiaTheme="minorEastAsia" w:cs="Times"/>
          <w:b/>
          <w:i/>
          <w:u w:val="single"/>
          <w:lang w:eastAsia="zh-CN"/>
        </w:rPr>
        <w:t>Moderator Proposal 2-1:</w:t>
      </w:r>
      <w:r w:rsidRPr="00134372">
        <w:rPr>
          <w:rFonts w:eastAsiaTheme="minorEastAsia" w:cs="Times"/>
          <w:b/>
          <w:i/>
          <w:lang w:eastAsia="zh-CN"/>
        </w:rPr>
        <w:t xml:space="preserve"> When a SL LBT failure is notified by PHY for a SL PSCCH/PSSCH/PSFCH transmission, it is feasible to indicate in the SL BWP, on which SL resource pool or which RB set(s) the failure has been detected. </w:t>
      </w:r>
    </w:p>
    <w:p w:rsidR="00724BD7" w:rsidRPr="00134372" w:rsidRDefault="00724BD7" w:rsidP="00724BD7">
      <w:pPr>
        <w:pStyle w:val="BodyText"/>
        <w:rPr>
          <w:rFonts w:eastAsiaTheme="minorEastAsia" w:cs="Times"/>
          <w:b/>
          <w:i/>
          <w:lang w:eastAsia="zh-CN"/>
        </w:rPr>
      </w:pPr>
      <w:r w:rsidRPr="00134372">
        <w:rPr>
          <w:rFonts w:eastAsiaTheme="minorEastAsia" w:cs="Times"/>
          <w:b/>
          <w:i/>
          <w:u w:val="single"/>
          <w:lang w:eastAsia="zh-CN"/>
        </w:rPr>
        <w:t>Moderator Proposal 2-2:</w:t>
      </w:r>
      <w:r w:rsidRPr="00134372">
        <w:rPr>
          <w:rFonts w:eastAsiaTheme="minorEastAsia" w:cs="Times"/>
          <w:b/>
          <w:i/>
          <w:lang w:eastAsia="zh-CN"/>
        </w:rPr>
        <w:t xml:space="preserve"> When a SL LBT failure is notified by PHY for a SL S-SSB transmission, it is feasible to indicate in the SL BWP on which RB sets the failure has been detected. </w:t>
      </w:r>
    </w:p>
    <w:p w:rsidR="00724BD7" w:rsidRDefault="00724BD7">
      <w:pPr>
        <w:pStyle w:val="BodyText"/>
        <w:spacing w:before="120"/>
        <w:rPr>
          <w:rFonts w:eastAsiaTheme="minorEastAsia"/>
          <w:lang w:eastAsia="zh-CN"/>
        </w:rPr>
      </w:pPr>
    </w:p>
    <w:p w:rsidR="006F23BB" w:rsidRPr="0009454C" w:rsidRDefault="00724BD7">
      <w:pPr>
        <w:pStyle w:val="BodyText"/>
        <w:spacing w:before="120"/>
        <w:rPr>
          <w:rFonts w:eastAsiaTheme="minorEastAsia" w:hint="eastAsia"/>
          <w:lang w:eastAsia="zh-CN"/>
        </w:rPr>
      </w:pPr>
      <w:r>
        <w:rPr>
          <w:rFonts w:eastAsiaTheme="minorEastAsia"/>
          <w:lang w:eastAsia="zh-CN"/>
        </w:rPr>
        <w:t xml:space="preserve">Regarding the </w:t>
      </w:r>
      <w:r>
        <w:rPr>
          <w:rFonts w:eastAsia="Malgun Gothic" w:cs="Times"/>
          <w:szCs w:val="20"/>
          <w:lang w:eastAsia="ko-KR"/>
        </w:rPr>
        <w:t>granularity of LBT failure indication</w:t>
      </w:r>
      <w:r>
        <w:rPr>
          <w:rFonts w:eastAsiaTheme="minorEastAsia"/>
          <w:lang w:eastAsia="zh-CN"/>
        </w:rPr>
        <w:t xml:space="preserve">, </w:t>
      </w:r>
      <w:r w:rsidR="0010789A">
        <w:rPr>
          <w:rFonts w:eastAsiaTheme="minorEastAsia"/>
          <w:lang w:eastAsia="zh-CN"/>
        </w:rPr>
        <w:t xml:space="preserve">RAN1 cannot achieve a consensus on </w:t>
      </w:r>
      <w:r w:rsidR="0009454C">
        <w:rPr>
          <w:rFonts w:eastAsiaTheme="minorEastAsia" w:hint="eastAsia"/>
          <w:lang w:eastAsia="zh-CN"/>
        </w:rPr>
        <w:t>a</w:t>
      </w:r>
      <w:r w:rsidR="0010789A">
        <w:rPr>
          <w:rFonts w:eastAsia="Malgun Gothic" w:cs="Times"/>
          <w:szCs w:val="20"/>
          <w:lang w:eastAsia="ko-KR"/>
        </w:rPr>
        <w:t xml:space="preserve"> guideline or recommendation </w:t>
      </w:r>
      <w:r w:rsidR="0010789A">
        <w:rPr>
          <w:rFonts w:eastAsia="Malgun Gothic" w:cs="Times"/>
          <w:szCs w:val="20"/>
          <w:lang w:eastAsia="ko-KR"/>
        </w:rPr>
        <w:t>for</w:t>
      </w:r>
      <w:r w:rsidR="0010789A">
        <w:rPr>
          <w:rFonts w:eastAsia="Malgun Gothic" w:cs="Times"/>
          <w:szCs w:val="20"/>
          <w:lang w:eastAsia="ko-KR"/>
        </w:rPr>
        <w:t xml:space="preserve"> the granularity of LBT failure indication</w:t>
      </w:r>
      <w:r w:rsidR="0010789A">
        <w:rPr>
          <w:rFonts w:eastAsia="Malgun Gothic" w:cs="Times"/>
          <w:szCs w:val="20"/>
          <w:lang w:eastAsia="ko-KR"/>
        </w:rPr>
        <w:t xml:space="preserve">. Thus, the </w:t>
      </w:r>
      <w:r>
        <w:rPr>
          <w:rFonts w:eastAsia="Malgun Gothic" w:cs="Times"/>
          <w:szCs w:val="20"/>
          <w:lang w:eastAsia="ko-KR"/>
        </w:rPr>
        <w:t>decision is left to RAN2</w:t>
      </w:r>
      <w:r>
        <w:rPr>
          <w:rFonts w:eastAsia="Malgun Gothic" w:cs="Times"/>
          <w:szCs w:val="20"/>
          <w:lang w:eastAsia="ko-KR"/>
        </w:rPr>
        <w:t>.</w:t>
      </w:r>
      <w:r w:rsidR="007A36D6">
        <w:rPr>
          <w:rFonts w:eastAsia="Malgun Gothic" w:cs="Times"/>
          <w:szCs w:val="20"/>
          <w:lang w:eastAsia="ko-KR"/>
        </w:rPr>
        <w:t xml:space="preserve"> </w:t>
      </w:r>
    </w:p>
    <w:p w:rsidR="00724BD7" w:rsidRDefault="00724BD7" w:rsidP="00724BD7">
      <w:pPr>
        <w:pStyle w:val="BodyText"/>
        <w:rPr>
          <w:rFonts w:eastAsiaTheme="minorEastAsia" w:cs="Times"/>
          <w:b/>
          <w:i/>
          <w:lang w:eastAsia="zh-CN"/>
        </w:rPr>
      </w:pPr>
      <w:r>
        <w:rPr>
          <w:rFonts w:eastAsiaTheme="minorEastAsia" w:cs="Times"/>
          <w:b/>
          <w:i/>
          <w:u w:val="single"/>
          <w:lang w:eastAsia="zh-CN"/>
        </w:rPr>
        <w:t>Moderator Proposal 1-3:</w:t>
      </w:r>
      <w:r>
        <w:rPr>
          <w:rFonts w:eastAsiaTheme="minorEastAsia" w:cs="Times"/>
          <w:b/>
          <w:i/>
          <w:lang w:eastAsia="zh-CN"/>
        </w:rPr>
        <w:t xml:space="preserve"> It</w:t>
      </w:r>
      <w:r>
        <w:t xml:space="preserve"> </w:t>
      </w:r>
      <w:r>
        <w:rPr>
          <w:rFonts w:eastAsiaTheme="minorEastAsia" w:cs="Times"/>
          <w:b/>
          <w:i/>
          <w:lang w:eastAsia="zh-CN"/>
        </w:rPr>
        <w:t xml:space="preserve">is up to RAN2 to determine the granularity of SL LBT failure indication. </w:t>
      </w:r>
    </w:p>
    <w:p w:rsidR="006F23BB" w:rsidRDefault="006F23BB">
      <w:pPr>
        <w:pStyle w:val="BodyText"/>
        <w:spacing w:before="120"/>
        <w:rPr>
          <w:rFonts w:eastAsiaTheme="minorEastAsia"/>
          <w:lang w:eastAsia="zh-CN"/>
        </w:rPr>
      </w:pPr>
    </w:p>
    <w:p w:rsidR="00134372" w:rsidRDefault="00724BD7">
      <w:pPr>
        <w:pStyle w:val="BodyText"/>
        <w:spacing w:before="120"/>
        <w:rPr>
          <w:rFonts w:eastAsiaTheme="minorEastAsia"/>
          <w:lang w:eastAsia="zh-CN"/>
        </w:rPr>
      </w:pPr>
      <w:r>
        <w:rPr>
          <w:rFonts w:eastAsiaTheme="minorEastAsia"/>
          <w:lang w:eastAsia="zh-CN"/>
        </w:rPr>
        <w:t xml:space="preserve">A draft LS based on the current situation is provided in </w:t>
      </w:r>
      <w:r w:rsidRPr="00724BD7">
        <w:rPr>
          <w:rFonts w:eastAsiaTheme="minorEastAsia"/>
          <w:lang w:eastAsia="zh-CN"/>
        </w:rPr>
        <w:t>R1-2212828</w:t>
      </w:r>
      <w:r>
        <w:rPr>
          <w:rFonts w:eastAsiaTheme="minorEastAsia"/>
          <w:lang w:eastAsia="zh-CN"/>
        </w:rPr>
        <w:t>.</w:t>
      </w:r>
    </w:p>
    <w:p w:rsidR="00134372" w:rsidRDefault="00134372">
      <w:pPr>
        <w:pStyle w:val="BodyText"/>
        <w:spacing w:before="120"/>
        <w:rPr>
          <w:rFonts w:eastAsiaTheme="minorEastAsia"/>
          <w:lang w:eastAsia="zh-CN"/>
        </w:rPr>
      </w:pPr>
    </w:p>
    <w:p w:rsidR="006F23BB" w:rsidRDefault="00220157">
      <w:pPr>
        <w:pStyle w:val="Heading1"/>
        <w:keepLines/>
        <w:numPr>
          <w:ilvl w:val="0"/>
          <w:numId w:val="8"/>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7" w:name="_Ref510367705"/>
      <w:bookmarkStart w:id="8" w:name="_Ref503565531"/>
      <w:bookmarkStart w:id="9" w:name="_Ref503565490"/>
      <w:bookmarkStart w:id="10" w:name="_Ref493791948"/>
      <w:r>
        <w:rPr>
          <w:rFonts w:ascii="Arial" w:eastAsia="宋体" w:hAnsi="Arial" w:cs="Times New Roman"/>
          <w:b w:val="0"/>
          <w:bCs w:val="0"/>
          <w:kern w:val="0"/>
          <w:sz w:val="36"/>
          <w:szCs w:val="20"/>
          <w:lang w:eastAsia="zh-CN"/>
        </w:rPr>
        <w:t>Reference</w:t>
      </w:r>
    </w:p>
    <w:bookmarkEnd w:id="7"/>
    <w:bookmarkEnd w:id="8"/>
    <w:bookmarkEnd w:id="9"/>
    <w:bookmarkEnd w:id="10"/>
    <w:p w:rsidR="006F23BB" w:rsidRDefault="00220157">
      <w:pPr>
        <w:pStyle w:val="BodyText"/>
        <w:numPr>
          <w:ilvl w:val="0"/>
          <w:numId w:val="11"/>
        </w:numPr>
        <w:spacing w:before="120"/>
        <w:rPr>
          <w:rFonts w:eastAsia="宋体"/>
          <w:szCs w:val="20"/>
        </w:rPr>
      </w:pPr>
      <w:r>
        <w:rPr>
          <w:rFonts w:eastAsia="宋体"/>
          <w:szCs w:val="20"/>
        </w:rPr>
        <w:t>R1-2210805</w:t>
      </w:r>
      <w:r>
        <w:rPr>
          <w:rFonts w:eastAsia="宋体"/>
          <w:szCs w:val="20"/>
        </w:rPr>
        <w:tab/>
        <w:t>LS on SL LBT failure indication and consistent SL LBT failure</w:t>
      </w:r>
      <w:r>
        <w:rPr>
          <w:rFonts w:eastAsia="宋体"/>
          <w:szCs w:val="20"/>
        </w:rPr>
        <w:tab/>
        <w:t>RAN2, vivo</w:t>
      </w:r>
    </w:p>
    <w:p w:rsidR="006F23BB" w:rsidRDefault="00220157">
      <w:pPr>
        <w:pStyle w:val="BodyText"/>
        <w:numPr>
          <w:ilvl w:val="0"/>
          <w:numId w:val="11"/>
        </w:numPr>
        <w:spacing w:before="120"/>
        <w:rPr>
          <w:rFonts w:eastAsia="宋体"/>
          <w:szCs w:val="20"/>
        </w:rPr>
      </w:pPr>
      <w:r>
        <w:rPr>
          <w:rFonts w:eastAsia="宋体"/>
          <w:szCs w:val="20"/>
        </w:rPr>
        <w:t>R1-2210962</w:t>
      </w:r>
      <w:r>
        <w:rPr>
          <w:rFonts w:eastAsia="宋体"/>
          <w:szCs w:val="20"/>
        </w:rPr>
        <w:tab/>
        <w:t xml:space="preserve">Draft reply LS </w:t>
      </w:r>
      <w:proofErr w:type="gramStart"/>
      <w:r>
        <w:rPr>
          <w:rFonts w:eastAsia="宋体"/>
          <w:szCs w:val="20"/>
        </w:rPr>
        <w:t>on  SL</w:t>
      </w:r>
      <w:proofErr w:type="gramEnd"/>
      <w:r>
        <w:rPr>
          <w:rFonts w:eastAsia="宋体"/>
          <w:szCs w:val="20"/>
        </w:rPr>
        <w:t xml:space="preserve"> LBT failure indication and consistent SL LBT failure</w:t>
      </w:r>
      <w:r>
        <w:rPr>
          <w:rFonts w:eastAsia="宋体"/>
          <w:szCs w:val="20"/>
        </w:rPr>
        <w:tab/>
        <w:t>vivo</w:t>
      </w:r>
    </w:p>
    <w:p w:rsidR="006F23BB" w:rsidRDefault="00220157">
      <w:pPr>
        <w:pStyle w:val="BodyText"/>
        <w:numPr>
          <w:ilvl w:val="0"/>
          <w:numId w:val="11"/>
        </w:numPr>
        <w:spacing w:before="120"/>
        <w:rPr>
          <w:rFonts w:eastAsia="宋体"/>
          <w:szCs w:val="20"/>
        </w:rPr>
      </w:pPr>
      <w:r>
        <w:rPr>
          <w:rFonts w:eastAsia="宋体"/>
          <w:szCs w:val="20"/>
        </w:rPr>
        <w:t>R1-2211165</w:t>
      </w:r>
      <w:r>
        <w:rPr>
          <w:rFonts w:eastAsia="宋体"/>
          <w:szCs w:val="20"/>
        </w:rPr>
        <w:tab/>
        <w:t>Discussion on LS on SL LBT failure indication and consistent SL LBT failure</w:t>
      </w:r>
      <w:r>
        <w:rPr>
          <w:rFonts w:eastAsia="宋体"/>
          <w:szCs w:val="20"/>
        </w:rPr>
        <w:tab/>
        <w:t>CATT, GOHIGH</w:t>
      </w:r>
    </w:p>
    <w:p w:rsidR="006F23BB" w:rsidRDefault="00220157">
      <w:pPr>
        <w:pStyle w:val="BodyText"/>
        <w:numPr>
          <w:ilvl w:val="0"/>
          <w:numId w:val="11"/>
        </w:numPr>
        <w:spacing w:before="120"/>
        <w:rPr>
          <w:rFonts w:eastAsia="宋体"/>
          <w:szCs w:val="20"/>
        </w:rPr>
      </w:pPr>
      <w:r>
        <w:rPr>
          <w:rFonts w:eastAsia="宋体"/>
          <w:szCs w:val="20"/>
        </w:rPr>
        <w:t>R1-2211261</w:t>
      </w:r>
      <w:r>
        <w:rPr>
          <w:rFonts w:eastAsia="宋体"/>
          <w:szCs w:val="20"/>
        </w:rPr>
        <w:tab/>
        <w:t>Discussion on LS on SL LBT failure indication and consistent SL LBT failure</w:t>
      </w:r>
      <w:r>
        <w:rPr>
          <w:rFonts w:eastAsia="宋体"/>
          <w:szCs w:val="20"/>
        </w:rPr>
        <w:tab/>
        <w:t>LG Electronics</w:t>
      </w:r>
    </w:p>
    <w:p w:rsidR="006F23BB" w:rsidRDefault="00220157">
      <w:pPr>
        <w:pStyle w:val="BodyText"/>
        <w:numPr>
          <w:ilvl w:val="0"/>
          <w:numId w:val="11"/>
        </w:numPr>
        <w:spacing w:before="120"/>
        <w:rPr>
          <w:rFonts w:eastAsia="宋体"/>
          <w:szCs w:val="20"/>
        </w:rPr>
      </w:pPr>
      <w:r>
        <w:rPr>
          <w:rFonts w:eastAsia="宋体"/>
          <w:szCs w:val="20"/>
        </w:rPr>
        <w:t>R1-2211333</w:t>
      </w:r>
      <w:r>
        <w:rPr>
          <w:rFonts w:eastAsia="宋体"/>
          <w:szCs w:val="20"/>
        </w:rPr>
        <w:tab/>
        <w:t>[Draft] Reply LS on SL LBT failure indication and consistent SL LBT failure</w:t>
      </w:r>
      <w:r>
        <w:rPr>
          <w:rFonts w:eastAsia="宋体"/>
          <w:szCs w:val="20"/>
        </w:rPr>
        <w:tab/>
      </w:r>
      <w:proofErr w:type="spellStart"/>
      <w:r>
        <w:rPr>
          <w:rFonts w:eastAsia="宋体"/>
          <w:szCs w:val="20"/>
        </w:rPr>
        <w:t>xiaomi</w:t>
      </w:r>
      <w:proofErr w:type="spellEnd"/>
    </w:p>
    <w:p w:rsidR="006F23BB" w:rsidRDefault="00220157">
      <w:pPr>
        <w:pStyle w:val="BodyText"/>
        <w:numPr>
          <w:ilvl w:val="0"/>
          <w:numId w:val="11"/>
        </w:numPr>
        <w:spacing w:before="120"/>
        <w:rPr>
          <w:rFonts w:eastAsia="宋体"/>
          <w:szCs w:val="20"/>
        </w:rPr>
      </w:pPr>
      <w:r>
        <w:rPr>
          <w:rFonts w:eastAsia="宋体"/>
          <w:szCs w:val="20"/>
        </w:rPr>
        <w:t>R1-2211449</w:t>
      </w:r>
      <w:r>
        <w:rPr>
          <w:rFonts w:eastAsia="宋体"/>
          <w:szCs w:val="20"/>
        </w:rPr>
        <w:tab/>
        <w:t>Discussion on the LS on SL LBT failure indication and consistent SL LBT failure</w:t>
      </w:r>
      <w:r>
        <w:rPr>
          <w:rFonts w:eastAsia="宋体"/>
          <w:szCs w:val="20"/>
        </w:rPr>
        <w:tab/>
        <w:t>OPPO</w:t>
      </w:r>
    </w:p>
    <w:p w:rsidR="006F23BB" w:rsidRDefault="00220157">
      <w:pPr>
        <w:pStyle w:val="BodyText"/>
        <w:numPr>
          <w:ilvl w:val="0"/>
          <w:numId w:val="11"/>
        </w:numPr>
        <w:spacing w:before="120"/>
        <w:rPr>
          <w:rFonts w:eastAsia="宋体"/>
          <w:szCs w:val="20"/>
        </w:rPr>
      </w:pPr>
      <w:r>
        <w:rPr>
          <w:rFonts w:eastAsia="宋体"/>
          <w:szCs w:val="20"/>
        </w:rPr>
        <w:t>R1-2211543</w:t>
      </w:r>
      <w:r>
        <w:rPr>
          <w:rFonts w:eastAsia="宋体"/>
          <w:szCs w:val="20"/>
        </w:rPr>
        <w:tab/>
        <w:t>Discussion on LS on SL LBT failure indication and consistent SL LBT failure</w:t>
      </w:r>
      <w:r>
        <w:rPr>
          <w:rFonts w:eastAsia="宋体"/>
          <w:szCs w:val="20"/>
        </w:rPr>
        <w:tab/>
      </w:r>
      <w:proofErr w:type="spellStart"/>
      <w:r>
        <w:rPr>
          <w:rFonts w:eastAsia="宋体"/>
          <w:szCs w:val="20"/>
        </w:rPr>
        <w:t>Spreadtrum</w:t>
      </w:r>
      <w:proofErr w:type="spellEnd"/>
      <w:r>
        <w:rPr>
          <w:rFonts w:eastAsia="宋体"/>
          <w:szCs w:val="20"/>
        </w:rPr>
        <w:t xml:space="preserve"> Communications</w:t>
      </w:r>
    </w:p>
    <w:p w:rsidR="006F23BB" w:rsidRDefault="00220157">
      <w:pPr>
        <w:pStyle w:val="BodyText"/>
        <w:numPr>
          <w:ilvl w:val="0"/>
          <w:numId w:val="11"/>
        </w:numPr>
        <w:spacing w:before="120"/>
        <w:rPr>
          <w:rFonts w:eastAsia="宋体"/>
          <w:szCs w:val="20"/>
        </w:rPr>
      </w:pPr>
      <w:r>
        <w:rPr>
          <w:rFonts w:eastAsia="宋体"/>
          <w:szCs w:val="20"/>
        </w:rPr>
        <w:t>R1-2211583</w:t>
      </w:r>
      <w:r>
        <w:rPr>
          <w:rFonts w:eastAsia="宋体"/>
          <w:szCs w:val="20"/>
        </w:rPr>
        <w:tab/>
        <w:t>Discussion on the LS on SL LBT failure indication and consistent SL LBT failure</w:t>
      </w:r>
      <w:r>
        <w:rPr>
          <w:rFonts w:eastAsia="宋体"/>
          <w:szCs w:val="20"/>
        </w:rPr>
        <w:tab/>
        <w:t>Lenovo</w:t>
      </w:r>
    </w:p>
    <w:p w:rsidR="006F23BB" w:rsidRDefault="00220157">
      <w:pPr>
        <w:pStyle w:val="BodyText"/>
        <w:numPr>
          <w:ilvl w:val="0"/>
          <w:numId w:val="11"/>
        </w:numPr>
        <w:spacing w:before="120"/>
        <w:rPr>
          <w:rFonts w:eastAsia="宋体"/>
          <w:szCs w:val="20"/>
        </w:rPr>
      </w:pPr>
      <w:r>
        <w:rPr>
          <w:rFonts w:eastAsia="宋体"/>
          <w:szCs w:val="20"/>
        </w:rPr>
        <w:t>R1-2211789</w:t>
      </w:r>
      <w:r>
        <w:rPr>
          <w:rFonts w:eastAsia="宋体"/>
          <w:szCs w:val="20"/>
        </w:rPr>
        <w:tab/>
        <w:t>Discussion on RAN2 LS on SL LBT failure indication and consistent SL LBT</w:t>
      </w:r>
      <w:r>
        <w:rPr>
          <w:rFonts w:eastAsia="宋体"/>
          <w:szCs w:val="20"/>
        </w:rPr>
        <w:tab/>
        <w:t>Apple</w:t>
      </w:r>
    </w:p>
    <w:p w:rsidR="006F23BB" w:rsidRDefault="00220157">
      <w:pPr>
        <w:pStyle w:val="BodyText"/>
        <w:numPr>
          <w:ilvl w:val="0"/>
          <w:numId w:val="11"/>
        </w:numPr>
        <w:spacing w:before="120"/>
        <w:rPr>
          <w:rFonts w:eastAsia="宋体"/>
          <w:szCs w:val="20"/>
        </w:rPr>
      </w:pPr>
      <w:r>
        <w:rPr>
          <w:rFonts w:eastAsia="宋体"/>
          <w:szCs w:val="20"/>
        </w:rPr>
        <w:t>R1-2211790</w:t>
      </w:r>
      <w:r>
        <w:rPr>
          <w:rFonts w:eastAsia="宋体"/>
          <w:szCs w:val="20"/>
        </w:rPr>
        <w:tab/>
        <w:t>Draft Reply LS to RAN2 on SL LBT failure indication and consistent SL LBT</w:t>
      </w:r>
      <w:r>
        <w:rPr>
          <w:rFonts w:eastAsia="宋体"/>
          <w:szCs w:val="20"/>
        </w:rPr>
        <w:tab/>
        <w:t>Apple</w:t>
      </w:r>
    </w:p>
    <w:p w:rsidR="006F23BB" w:rsidRDefault="00220157">
      <w:pPr>
        <w:pStyle w:val="BodyText"/>
        <w:numPr>
          <w:ilvl w:val="0"/>
          <w:numId w:val="11"/>
        </w:numPr>
        <w:spacing w:before="120"/>
        <w:rPr>
          <w:rFonts w:eastAsia="宋体"/>
          <w:szCs w:val="20"/>
        </w:rPr>
      </w:pPr>
      <w:r>
        <w:rPr>
          <w:rFonts w:eastAsia="宋体"/>
          <w:szCs w:val="20"/>
        </w:rPr>
        <w:t>R1-2212079</w:t>
      </w:r>
      <w:r>
        <w:rPr>
          <w:rFonts w:eastAsia="宋体"/>
          <w:szCs w:val="20"/>
        </w:rPr>
        <w:tab/>
        <w:t>Draft reply LS on SL LBT failure indication and consistent SL LBT failure</w:t>
      </w:r>
      <w:r>
        <w:rPr>
          <w:rFonts w:eastAsia="宋体"/>
          <w:szCs w:val="20"/>
        </w:rPr>
        <w:tab/>
        <w:t>Qualcomm Incorporated</w:t>
      </w:r>
    </w:p>
    <w:p w:rsidR="006F23BB" w:rsidRDefault="00220157">
      <w:pPr>
        <w:pStyle w:val="BodyText"/>
        <w:numPr>
          <w:ilvl w:val="0"/>
          <w:numId w:val="11"/>
        </w:numPr>
        <w:spacing w:before="120"/>
        <w:rPr>
          <w:rFonts w:eastAsia="宋体"/>
          <w:szCs w:val="20"/>
        </w:rPr>
      </w:pPr>
      <w:r>
        <w:rPr>
          <w:rFonts w:eastAsia="宋体"/>
          <w:szCs w:val="20"/>
        </w:rPr>
        <w:lastRenderedPageBreak/>
        <w:t>R1-2212199</w:t>
      </w:r>
      <w:r>
        <w:rPr>
          <w:rFonts w:eastAsia="宋体"/>
          <w:szCs w:val="20"/>
        </w:rPr>
        <w:tab/>
        <w:t>Draft reply LS on SL LBT failure indication and consistent SL LBT failure</w:t>
      </w:r>
      <w:r>
        <w:rPr>
          <w:rFonts w:eastAsia="宋体"/>
          <w:szCs w:val="20"/>
        </w:rPr>
        <w:tab/>
        <w:t xml:space="preserve">ZTE, </w:t>
      </w:r>
      <w:proofErr w:type="spellStart"/>
      <w:r>
        <w:rPr>
          <w:rFonts w:eastAsia="宋体"/>
          <w:szCs w:val="20"/>
        </w:rPr>
        <w:t>Sanechips</w:t>
      </w:r>
      <w:proofErr w:type="spellEnd"/>
    </w:p>
    <w:p w:rsidR="006F23BB" w:rsidRDefault="00220157">
      <w:pPr>
        <w:pStyle w:val="BodyText"/>
        <w:numPr>
          <w:ilvl w:val="0"/>
          <w:numId w:val="11"/>
        </w:numPr>
        <w:spacing w:before="120"/>
        <w:rPr>
          <w:rFonts w:eastAsia="宋体"/>
          <w:szCs w:val="20"/>
        </w:rPr>
      </w:pPr>
      <w:r>
        <w:rPr>
          <w:rFonts w:eastAsia="宋体"/>
          <w:szCs w:val="20"/>
        </w:rPr>
        <w:t>R1-2212215</w:t>
      </w:r>
      <w:r>
        <w:rPr>
          <w:rFonts w:eastAsia="宋体"/>
          <w:szCs w:val="20"/>
        </w:rPr>
        <w:tab/>
        <w:t>[Draft] Reply LS on SL LBT failure indication and consistent SL LBT failure</w:t>
      </w:r>
      <w:r>
        <w:rPr>
          <w:rFonts w:eastAsia="宋体"/>
          <w:szCs w:val="20"/>
        </w:rPr>
        <w:tab/>
        <w:t>Ericsson</w:t>
      </w:r>
    </w:p>
    <w:p w:rsidR="006F23BB" w:rsidRDefault="00220157">
      <w:pPr>
        <w:pStyle w:val="BodyText"/>
        <w:numPr>
          <w:ilvl w:val="0"/>
          <w:numId w:val="11"/>
        </w:numPr>
        <w:spacing w:before="120"/>
        <w:rPr>
          <w:rFonts w:eastAsia="宋体"/>
          <w:szCs w:val="20"/>
        </w:rPr>
      </w:pPr>
      <w:r>
        <w:rPr>
          <w:rFonts w:eastAsia="宋体"/>
          <w:szCs w:val="20"/>
        </w:rPr>
        <w:t>R1-2212216</w:t>
      </w:r>
      <w:r>
        <w:rPr>
          <w:rFonts w:eastAsia="宋体"/>
          <w:szCs w:val="20"/>
        </w:rPr>
        <w:tab/>
        <w:t>Discussion on LS on SL LBT failure indication and consistent SL LBT failure</w:t>
      </w:r>
      <w:r>
        <w:rPr>
          <w:rFonts w:eastAsia="宋体"/>
          <w:szCs w:val="20"/>
        </w:rPr>
        <w:tab/>
        <w:t>Ericsson</w:t>
      </w:r>
    </w:p>
    <w:p w:rsidR="006F23BB" w:rsidRDefault="00220157">
      <w:pPr>
        <w:pStyle w:val="BodyText"/>
        <w:numPr>
          <w:ilvl w:val="0"/>
          <w:numId w:val="11"/>
        </w:numPr>
        <w:spacing w:before="120"/>
        <w:rPr>
          <w:rFonts w:eastAsia="宋体"/>
          <w:szCs w:val="20"/>
        </w:rPr>
      </w:pPr>
      <w:r>
        <w:rPr>
          <w:rFonts w:eastAsia="宋体"/>
          <w:szCs w:val="20"/>
        </w:rPr>
        <w:t>R1-2212448</w:t>
      </w:r>
      <w:r>
        <w:rPr>
          <w:rFonts w:eastAsia="宋体"/>
          <w:szCs w:val="20"/>
        </w:rPr>
        <w:tab/>
        <w:t>Discussion of RAN2 LS on SL LBT failure indication and consistent SL LBT failure</w:t>
      </w:r>
      <w:r>
        <w:rPr>
          <w:rFonts w:eastAsia="宋体"/>
          <w:szCs w:val="20"/>
        </w:rPr>
        <w:tab/>
        <w:t>Nokia, Nokia Shanghai Bell</w:t>
      </w:r>
    </w:p>
    <w:p w:rsidR="006F23BB" w:rsidRDefault="00220157">
      <w:pPr>
        <w:pStyle w:val="BodyText"/>
        <w:numPr>
          <w:ilvl w:val="0"/>
          <w:numId w:val="11"/>
        </w:numPr>
        <w:spacing w:before="120"/>
        <w:rPr>
          <w:rFonts w:eastAsia="宋体"/>
          <w:szCs w:val="20"/>
        </w:rPr>
      </w:pPr>
      <w:r>
        <w:rPr>
          <w:rFonts w:eastAsia="宋体"/>
          <w:szCs w:val="20"/>
        </w:rPr>
        <w:t>R1-2212449</w:t>
      </w:r>
      <w:r>
        <w:rPr>
          <w:rFonts w:eastAsia="宋体"/>
          <w:szCs w:val="20"/>
        </w:rPr>
        <w:tab/>
        <w:t>[Draft] Reply LS on SL LBT failure indication and consistent SL LBT failure</w:t>
      </w:r>
      <w:r>
        <w:rPr>
          <w:rFonts w:eastAsia="宋体"/>
          <w:szCs w:val="20"/>
        </w:rPr>
        <w:tab/>
        <w:t>Nokia, Nokia Shanghai Bell</w:t>
      </w:r>
    </w:p>
    <w:p w:rsidR="006F23BB" w:rsidRDefault="00220157">
      <w:pPr>
        <w:pStyle w:val="BodyText"/>
        <w:numPr>
          <w:ilvl w:val="0"/>
          <w:numId w:val="11"/>
        </w:numPr>
        <w:spacing w:before="120"/>
        <w:rPr>
          <w:rFonts w:eastAsia="宋体"/>
          <w:szCs w:val="20"/>
        </w:rPr>
      </w:pPr>
      <w:r>
        <w:rPr>
          <w:rFonts w:eastAsia="宋体"/>
          <w:szCs w:val="20"/>
        </w:rPr>
        <w:t>R1-2212462</w:t>
      </w:r>
      <w:r>
        <w:rPr>
          <w:rFonts w:eastAsia="宋体"/>
          <w:szCs w:val="20"/>
        </w:rPr>
        <w:tab/>
        <w:t>Discussion on RAN2 LS on SL LBT failure indication and consistent SL LBT failure</w:t>
      </w:r>
      <w:r>
        <w:rPr>
          <w:rFonts w:eastAsia="宋体"/>
          <w:szCs w:val="20"/>
        </w:rPr>
        <w:tab/>
        <w:t xml:space="preserve">Huawei, </w:t>
      </w:r>
      <w:proofErr w:type="spellStart"/>
      <w:r>
        <w:rPr>
          <w:rFonts w:eastAsia="宋体"/>
          <w:szCs w:val="20"/>
        </w:rPr>
        <w:t>HiSilicon</w:t>
      </w:r>
      <w:proofErr w:type="spellEnd"/>
    </w:p>
    <w:sectPr w:rsidR="006F23BB">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19AE" w:rsidRDefault="005919AE" w:rsidP="008B202F">
      <w:r>
        <w:separator/>
      </w:r>
    </w:p>
  </w:endnote>
  <w:endnote w:type="continuationSeparator" w:id="0">
    <w:p w:rsidR="005919AE" w:rsidRDefault="005919AE" w:rsidP="008B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19AE" w:rsidRDefault="005919AE" w:rsidP="008B202F">
      <w:r>
        <w:separator/>
      </w:r>
    </w:p>
  </w:footnote>
  <w:footnote w:type="continuationSeparator" w:id="0">
    <w:p w:rsidR="005919AE" w:rsidRDefault="005919AE" w:rsidP="008B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15:restartNumberingAfterBreak="0">
    <w:nsid w:val="1E0C7378"/>
    <w:multiLevelType w:val="multilevel"/>
    <w:tmpl w:val="1E0C73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B573D45"/>
    <w:multiLevelType w:val="multilevel"/>
    <w:tmpl w:val="3B573D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9"/>
  </w:num>
  <w:num w:numId="3">
    <w:abstractNumId w:val="0"/>
  </w:num>
  <w:num w:numId="4">
    <w:abstractNumId w:val="8"/>
  </w:num>
  <w:num w:numId="5">
    <w:abstractNumId w:val="5"/>
  </w:num>
  <w:num w:numId="6">
    <w:abstractNumId w:val="4"/>
  </w:num>
  <w:num w:numId="7">
    <w:abstractNumId w:val="6"/>
  </w:num>
  <w:num w:numId="8">
    <w:abstractNumId w:val="7"/>
  </w:num>
  <w:num w:numId="9">
    <w:abstractNumId w:val="2"/>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 w:name="commondata" w:val="eyJoZGlkIjoiOGE2MTc0MzdiN2E5ZDI1ZjRmZjU0ZDU2NGI0YjhlNjUifQ=="/>
  </w:docVars>
  <w:rsids>
    <w:rsidRoot w:val="007B0733"/>
    <w:rsid w:val="000017E1"/>
    <w:rsid w:val="0000279E"/>
    <w:rsid w:val="000031CC"/>
    <w:rsid w:val="00004DD6"/>
    <w:rsid w:val="000051DF"/>
    <w:rsid w:val="00005B9C"/>
    <w:rsid w:val="00006194"/>
    <w:rsid w:val="000069B9"/>
    <w:rsid w:val="0000719C"/>
    <w:rsid w:val="000100CC"/>
    <w:rsid w:val="00010B9F"/>
    <w:rsid w:val="0001148E"/>
    <w:rsid w:val="00011D5C"/>
    <w:rsid w:val="00012B34"/>
    <w:rsid w:val="0001449A"/>
    <w:rsid w:val="00014788"/>
    <w:rsid w:val="00015205"/>
    <w:rsid w:val="00015B22"/>
    <w:rsid w:val="0001681C"/>
    <w:rsid w:val="000175E0"/>
    <w:rsid w:val="00017714"/>
    <w:rsid w:val="00017F21"/>
    <w:rsid w:val="00020AC4"/>
    <w:rsid w:val="000227C6"/>
    <w:rsid w:val="00022CB4"/>
    <w:rsid w:val="000231C1"/>
    <w:rsid w:val="00023D46"/>
    <w:rsid w:val="00023D95"/>
    <w:rsid w:val="00023E56"/>
    <w:rsid w:val="0002462D"/>
    <w:rsid w:val="000248EC"/>
    <w:rsid w:val="00024A15"/>
    <w:rsid w:val="00024F12"/>
    <w:rsid w:val="0002723B"/>
    <w:rsid w:val="000273FD"/>
    <w:rsid w:val="0002784B"/>
    <w:rsid w:val="00027F8F"/>
    <w:rsid w:val="000311C8"/>
    <w:rsid w:val="00031FFF"/>
    <w:rsid w:val="00032647"/>
    <w:rsid w:val="00032856"/>
    <w:rsid w:val="00032CD4"/>
    <w:rsid w:val="00033098"/>
    <w:rsid w:val="00033B21"/>
    <w:rsid w:val="00033C13"/>
    <w:rsid w:val="000342DF"/>
    <w:rsid w:val="00034348"/>
    <w:rsid w:val="000347B4"/>
    <w:rsid w:val="00034A56"/>
    <w:rsid w:val="00037290"/>
    <w:rsid w:val="0003734D"/>
    <w:rsid w:val="000377BB"/>
    <w:rsid w:val="000377D9"/>
    <w:rsid w:val="00041699"/>
    <w:rsid w:val="000416CB"/>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2FB8"/>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1F9"/>
    <w:rsid w:val="000845D1"/>
    <w:rsid w:val="00084FE6"/>
    <w:rsid w:val="000855F8"/>
    <w:rsid w:val="00086374"/>
    <w:rsid w:val="00086ACA"/>
    <w:rsid w:val="00086D5B"/>
    <w:rsid w:val="0008773E"/>
    <w:rsid w:val="00087F07"/>
    <w:rsid w:val="00091832"/>
    <w:rsid w:val="00091D93"/>
    <w:rsid w:val="00091E9D"/>
    <w:rsid w:val="00092449"/>
    <w:rsid w:val="00092EA0"/>
    <w:rsid w:val="0009454C"/>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419"/>
    <w:rsid w:val="000A171A"/>
    <w:rsid w:val="000A18B2"/>
    <w:rsid w:val="000A2D4C"/>
    <w:rsid w:val="000A4D42"/>
    <w:rsid w:val="000A50A8"/>
    <w:rsid w:val="000A5D9E"/>
    <w:rsid w:val="000A66F1"/>
    <w:rsid w:val="000A6CDD"/>
    <w:rsid w:val="000A7506"/>
    <w:rsid w:val="000B01B5"/>
    <w:rsid w:val="000B0B02"/>
    <w:rsid w:val="000B1412"/>
    <w:rsid w:val="000B19EC"/>
    <w:rsid w:val="000B27F6"/>
    <w:rsid w:val="000B2AFE"/>
    <w:rsid w:val="000B31CF"/>
    <w:rsid w:val="000B374F"/>
    <w:rsid w:val="000B3979"/>
    <w:rsid w:val="000B3BAB"/>
    <w:rsid w:val="000B3E4E"/>
    <w:rsid w:val="000B5BB8"/>
    <w:rsid w:val="000B668C"/>
    <w:rsid w:val="000B6731"/>
    <w:rsid w:val="000B6AB2"/>
    <w:rsid w:val="000B7296"/>
    <w:rsid w:val="000C0887"/>
    <w:rsid w:val="000C1880"/>
    <w:rsid w:val="000C1986"/>
    <w:rsid w:val="000C19F7"/>
    <w:rsid w:val="000C1C8B"/>
    <w:rsid w:val="000C2C02"/>
    <w:rsid w:val="000C6084"/>
    <w:rsid w:val="000C69AC"/>
    <w:rsid w:val="000C6BFC"/>
    <w:rsid w:val="000C6C83"/>
    <w:rsid w:val="000C7339"/>
    <w:rsid w:val="000D12F2"/>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37F"/>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531"/>
    <w:rsid w:val="001046A2"/>
    <w:rsid w:val="00104824"/>
    <w:rsid w:val="0010634F"/>
    <w:rsid w:val="0010669A"/>
    <w:rsid w:val="00106BCF"/>
    <w:rsid w:val="0010789A"/>
    <w:rsid w:val="00107CC3"/>
    <w:rsid w:val="00110216"/>
    <w:rsid w:val="001103E3"/>
    <w:rsid w:val="00110553"/>
    <w:rsid w:val="00110BDC"/>
    <w:rsid w:val="00110CA7"/>
    <w:rsid w:val="00110E71"/>
    <w:rsid w:val="00111AC2"/>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437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293"/>
    <w:rsid w:val="0015335C"/>
    <w:rsid w:val="001537C6"/>
    <w:rsid w:val="00156228"/>
    <w:rsid w:val="001565F5"/>
    <w:rsid w:val="00157A74"/>
    <w:rsid w:val="00160B53"/>
    <w:rsid w:val="0016180C"/>
    <w:rsid w:val="00161B07"/>
    <w:rsid w:val="00161C52"/>
    <w:rsid w:val="001651AF"/>
    <w:rsid w:val="001651FB"/>
    <w:rsid w:val="00165ABE"/>
    <w:rsid w:val="00166DFC"/>
    <w:rsid w:val="0016724B"/>
    <w:rsid w:val="00167548"/>
    <w:rsid w:val="0017038C"/>
    <w:rsid w:val="00171099"/>
    <w:rsid w:val="00171298"/>
    <w:rsid w:val="001713E3"/>
    <w:rsid w:val="001718DF"/>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546"/>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2EAB"/>
    <w:rsid w:val="001B37E4"/>
    <w:rsid w:val="001B4519"/>
    <w:rsid w:val="001B4ACA"/>
    <w:rsid w:val="001B545A"/>
    <w:rsid w:val="001B5566"/>
    <w:rsid w:val="001B559B"/>
    <w:rsid w:val="001B65AB"/>
    <w:rsid w:val="001B6B41"/>
    <w:rsid w:val="001B7B08"/>
    <w:rsid w:val="001C1358"/>
    <w:rsid w:val="001C1508"/>
    <w:rsid w:val="001C2127"/>
    <w:rsid w:val="001C2392"/>
    <w:rsid w:val="001C244E"/>
    <w:rsid w:val="001C2481"/>
    <w:rsid w:val="001C29E8"/>
    <w:rsid w:val="001C2EB9"/>
    <w:rsid w:val="001C3473"/>
    <w:rsid w:val="001C352F"/>
    <w:rsid w:val="001C4529"/>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E7AB7"/>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3E01"/>
    <w:rsid w:val="00204993"/>
    <w:rsid w:val="00204FA1"/>
    <w:rsid w:val="002050C8"/>
    <w:rsid w:val="00205120"/>
    <w:rsid w:val="00205910"/>
    <w:rsid w:val="00207141"/>
    <w:rsid w:val="002079F3"/>
    <w:rsid w:val="00211138"/>
    <w:rsid w:val="0021155D"/>
    <w:rsid w:val="002115E3"/>
    <w:rsid w:val="00211975"/>
    <w:rsid w:val="002119A3"/>
    <w:rsid w:val="0021248D"/>
    <w:rsid w:val="002129B0"/>
    <w:rsid w:val="00212D58"/>
    <w:rsid w:val="00214347"/>
    <w:rsid w:val="00214AF1"/>
    <w:rsid w:val="0021746A"/>
    <w:rsid w:val="00217D59"/>
    <w:rsid w:val="00220157"/>
    <w:rsid w:val="0022058E"/>
    <w:rsid w:val="00220ACB"/>
    <w:rsid w:val="00220E0C"/>
    <w:rsid w:val="0022129B"/>
    <w:rsid w:val="00221649"/>
    <w:rsid w:val="00221976"/>
    <w:rsid w:val="00222E3F"/>
    <w:rsid w:val="00223E7D"/>
    <w:rsid w:val="002243FE"/>
    <w:rsid w:val="0022519E"/>
    <w:rsid w:val="0022538D"/>
    <w:rsid w:val="00225573"/>
    <w:rsid w:val="0022598D"/>
    <w:rsid w:val="00226DC1"/>
    <w:rsid w:val="002310ED"/>
    <w:rsid w:val="00231845"/>
    <w:rsid w:val="002319FC"/>
    <w:rsid w:val="002321A9"/>
    <w:rsid w:val="002331F3"/>
    <w:rsid w:val="00233651"/>
    <w:rsid w:val="00234081"/>
    <w:rsid w:val="0023460C"/>
    <w:rsid w:val="00235B7E"/>
    <w:rsid w:val="00235D5B"/>
    <w:rsid w:val="00236776"/>
    <w:rsid w:val="00236E37"/>
    <w:rsid w:val="00240CBA"/>
    <w:rsid w:val="00241153"/>
    <w:rsid w:val="00241894"/>
    <w:rsid w:val="00242655"/>
    <w:rsid w:val="00243EAA"/>
    <w:rsid w:val="0024460D"/>
    <w:rsid w:val="0024473E"/>
    <w:rsid w:val="00244F06"/>
    <w:rsid w:val="00245116"/>
    <w:rsid w:val="002463A2"/>
    <w:rsid w:val="002464E2"/>
    <w:rsid w:val="00247106"/>
    <w:rsid w:val="002477F2"/>
    <w:rsid w:val="00250D1E"/>
    <w:rsid w:val="00252CBC"/>
    <w:rsid w:val="00253487"/>
    <w:rsid w:val="002535F9"/>
    <w:rsid w:val="00253A5B"/>
    <w:rsid w:val="00253BD1"/>
    <w:rsid w:val="00253D9C"/>
    <w:rsid w:val="002543B7"/>
    <w:rsid w:val="00254B0C"/>
    <w:rsid w:val="0025584A"/>
    <w:rsid w:val="00255B3B"/>
    <w:rsid w:val="00256514"/>
    <w:rsid w:val="0025680E"/>
    <w:rsid w:val="002569E2"/>
    <w:rsid w:val="00257783"/>
    <w:rsid w:val="00257BC5"/>
    <w:rsid w:val="002609E8"/>
    <w:rsid w:val="00261278"/>
    <w:rsid w:val="002614DE"/>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EDF"/>
    <w:rsid w:val="00276F5A"/>
    <w:rsid w:val="0027795E"/>
    <w:rsid w:val="00277F94"/>
    <w:rsid w:val="00280977"/>
    <w:rsid w:val="0028118F"/>
    <w:rsid w:val="00281B1F"/>
    <w:rsid w:val="00281C7B"/>
    <w:rsid w:val="00281F85"/>
    <w:rsid w:val="002820D0"/>
    <w:rsid w:val="0028228E"/>
    <w:rsid w:val="002822FD"/>
    <w:rsid w:val="00283AA6"/>
    <w:rsid w:val="00283AB3"/>
    <w:rsid w:val="00284106"/>
    <w:rsid w:val="00284B36"/>
    <w:rsid w:val="00285517"/>
    <w:rsid w:val="0028655C"/>
    <w:rsid w:val="00286968"/>
    <w:rsid w:val="002872F7"/>
    <w:rsid w:val="00290590"/>
    <w:rsid w:val="002907CA"/>
    <w:rsid w:val="00291221"/>
    <w:rsid w:val="00291CEF"/>
    <w:rsid w:val="00293498"/>
    <w:rsid w:val="00294516"/>
    <w:rsid w:val="002954C3"/>
    <w:rsid w:val="00295CAF"/>
    <w:rsid w:val="00296955"/>
    <w:rsid w:val="00296A4B"/>
    <w:rsid w:val="00296B1A"/>
    <w:rsid w:val="00296D86"/>
    <w:rsid w:val="00296E1D"/>
    <w:rsid w:val="00296FB5"/>
    <w:rsid w:val="002974E9"/>
    <w:rsid w:val="00297C73"/>
    <w:rsid w:val="002A044C"/>
    <w:rsid w:val="002A29D3"/>
    <w:rsid w:val="002A2C40"/>
    <w:rsid w:val="002A313D"/>
    <w:rsid w:val="002A4CBF"/>
    <w:rsid w:val="002A57D6"/>
    <w:rsid w:val="002A6151"/>
    <w:rsid w:val="002A6322"/>
    <w:rsid w:val="002A6A96"/>
    <w:rsid w:val="002A7EA8"/>
    <w:rsid w:val="002B0AF1"/>
    <w:rsid w:val="002B106C"/>
    <w:rsid w:val="002B106F"/>
    <w:rsid w:val="002B172F"/>
    <w:rsid w:val="002B17F3"/>
    <w:rsid w:val="002B277A"/>
    <w:rsid w:val="002B34B3"/>
    <w:rsid w:val="002B4981"/>
    <w:rsid w:val="002B4E57"/>
    <w:rsid w:val="002B57CE"/>
    <w:rsid w:val="002B5F48"/>
    <w:rsid w:val="002B6AB2"/>
    <w:rsid w:val="002B6C4A"/>
    <w:rsid w:val="002B76F7"/>
    <w:rsid w:val="002C007D"/>
    <w:rsid w:val="002C0219"/>
    <w:rsid w:val="002C0304"/>
    <w:rsid w:val="002C04C8"/>
    <w:rsid w:val="002C0A50"/>
    <w:rsid w:val="002C0D29"/>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69AD"/>
    <w:rsid w:val="002C763B"/>
    <w:rsid w:val="002C7CE9"/>
    <w:rsid w:val="002D0CD2"/>
    <w:rsid w:val="002D103B"/>
    <w:rsid w:val="002D1686"/>
    <w:rsid w:val="002D2157"/>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1B32"/>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2670"/>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2ED"/>
    <w:rsid w:val="00316981"/>
    <w:rsid w:val="00316A20"/>
    <w:rsid w:val="00317265"/>
    <w:rsid w:val="0032029A"/>
    <w:rsid w:val="0032045D"/>
    <w:rsid w:val="00320F22"/>
    <w:rsid w:val="00321581"/>
    <w:rsid w:val="00321AC4"/>
    <w:rsid w:val="00322376"/>
    <w:rsid w:val="003229F6"/>
    <w:rsid w:val="00322F89"/>
    <w:rsid w:val="00323A1D"/>
    <w:rsid w:val="00324299"/>
    <w:rsid w:val="003245C9"/>
    <w:rsid w:val="00324986"/>
    <w:rsid w:val="00325875"/>
    <w:rsid w:val="00325AA3"/>
    <w:rsid w:val="003304CB"/>
    <w:rsid w:val="003307CA"/>
    <w:rsid w:val="00330E13"/>
    <w:rsid w:val="003310EC"/>
    <w:rsid w:val="00331876"/>
    <w:rsid w:val="0033262E"/>
    <w:rsid w:val="0033267A"/>
    <w:rsid w:val="003327F2"/>
    <w:rsid w:val="00332A08"/>
    <w:rsid w:val="00333C9A"/>
    <w:rsid w:val="003340D8"/>
    <w:rsid w:val="00334476"/>
    <w:rsid w:val="00334592"/>
    <w:rsid w:val="003346FF"/>
    <w:rsid w:val="00334DA1"/>
    <w:rsid w:val="003350A7"/>
    <w:rsid w:val="00335451"/>
    <w:rsid w:val="0033620D"/>
    <w:rsid w:val="003367CC"/>
    <w:rsid w:val="00340D38"/>
    <w:rsid w:val="00340E0F"/>
    <w:rsid w:val="00340F54"/>
    <w:rsid w:val="003413FD"/>
    <w:rsid w:val="0034201B"/>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2BE9"/>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AD2"/>
    <w:rsid w:val="00363ECD"/>
    <w:rsid w:val="00364D92"/>
    <w:rsid w:val="00365F81"/>
    <w:rsid w:val="0036633B"/>
    <w:rsid w:val="0036761C"/>
    <w:rsid w:val="0036765F"/>
    <w:rsid w:val="00367816"/>
    <w:rsid w:val="00367877"/>
    <w:rsid w:val="00370162"/>
    <w:rsid w:val="0037173A"/>
    <w:rsid w:val="00373296"/>
    <w:rsid w:val="00373A6E"/>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87728"/>
    <w:rsid w:val="00387D27"/>
    <w:rsid w:val="00390BC6"/>
    <w:rsid w:val="003926E7"/>
    <w:rsid w:val="003929B1"/>
    <w:rsid w:val="00392DE7"/>
    <w:rsid w:val="00392EDF"/>
    <w:rsid w:val="00394AE4"/>
    <w:rsid w:val="003950B9"/>
    <w:rsid w:val="0039591E"/>
    <w:rsid w:val="00395B55"/>
    <w:rsid w:val="00395CD3"/>
    <w:rsid w:val="0039756F"/>
    <w:rsid w:val="00397BCC"/>
    <w:rsid w:val="00397C7F"/>
    <w:rsid w:val="00397C8F"/>
    <w:rsid w:val="003A063E"/>
    <w:rsid w:val="003A3218"/>
    <w:rsid w:val="003A3363"/>
    <w:rsid w:val="003A39FB"/>
    <w:rsid w:val="003A4270"/>
    <w:rsid w:val="003A4F8B"/>
    <w:rsid w:val="003A51A0"/>
    <w:rsid w:val="003A5597"/>
    <w:rsid w:val="003A64A2"/>
    <w:rsid w:val="003A66A5"/>
    <w:rsid w:val="003A6752"/>
    <w:rsid w:val="003A7134"/>
    <w:rsid w:val="003A71EC"/>
    <w:rsid w:val="003B00EE"/>
    <w:rsid w:val="003B07DD"/>
    <w:rsid w:val="003B275C"/>
    <w:rsid w:val="003B2C54"/>
    <w:rsid w:val="003B39F7"/>
    <w:rsid w:val="003B5119"/>
    <w:rsid w:val="003B568E"/>
    <w:rsid w:val="003B580C"/>
    <w:rsid w:val="003B5CDE"/>
    <w:rsid w:val="003B5E54"/>
    <w:rsid w:val="003B6373"/>
    <w:rsid w:val="003B643B"/>
    <w:rsid w:val="003B65FA"/>
    <w:rsid w:val="003B71A4"/>
    <w:rsid w:val="003B7774"/>
    <w:rsid w:val="003B7786"/>
    <w:rsid w:val="003C0408"/>
    <w:rsid w:val="003C1439"/>
    <w:rsid w:val="003C183F"/>
    <w:rsid w:val="003C1A68"/>
    <w:rsid w:val="003C1B2A"/>
    <w:rsid w:val="003C2295"/>
    <w:rsid w:val="003C23BD"/>
    <w:rsid w:val="003C2433"/>
    <w:rsid w:val="003C3A19"/>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0D7F"/>
    <w:rsid w:val="003E10EF"/>
    <w:rsid w:val="003E1101"/>
    <w:rsid w:val="003E19F7"/>
    <w:rsid w:val="003E1CC3"/>
    <w:rsid w:val="003E2B89"/>
    <w:rsid w:val="003E2C05"/>
    <w:rsid w:val="003E3143"/>
    <w:rsid w:val="003E3CF5"/>
    <w:rsid w:val="003E3D90"/>
    <w:rsid w:val="003E4221"/>
    <w:rsid w:val="003E4B61"/>
    <w:rsid w:val="003E5869"/>
    <w:rsid w:val="003E5952"/>
    <w:rsid w:val="003E5BA8"/>
    <w:rsid w:val="003E66C0"/>
    <w:rsid w:val="003E69BE"/>
    <w:rsid w:val="003E726B"/>
    <w:rsid w:val="003F0E7F"/>
    <w:rsid w:val="003F1A46"/>
    <w:rsid w:val="003F1CAE"/>
    <w:rsid w:val="003F23B4"/>
    <w:rsid w:val="003F3492"/>
    <w:rsid w:val="003F3F33"/>
    <w:rsid w:val="003F3F42"/>
    <w:rsid w:val="003F4012"/>
    <w:rsid w:val="003F42F0"/>
    <w:rsid w:val="003F4CF2"/>
    <w:rsid w:val="003F4EE5"/>
    <w:rsid w:val="003F5451"/>
    <w:rsid w:val="003F6368"/>
    <w:rsid w:val="003F6B07"/>
    <w:rsid w:val="003F707C"/>
    <w:rsid w:val="004002DF"/>
    <w:rsid w:val="0040053C"/>
    <w:rsid w:val="00400B6B"/>
    <w:rsid w:val="00401012"/>
    <w:rsid w:val="004012D6"/>
    <w:rsid w:val="00401370"/>
    <w:rsid w:val="00401FBE"/>
    <w:rsid w:val="0040206E"/>
    <w:rsid w:val="004021A3"/>
    <w:rsid w:val="0040283B"/>
    <w:rsid w:val="00402ACB"/>
    <w:rsid w:val="00402E19"/>
    <w:rsid w:val="0040335F"/>
    <w:rsid w:val="00403F09"/>
    <w:rsid w:val="00404368"/>
    <w:rsid w:val="00404E71"/>
    <w:rsid w:val="00405630"/>
    <w:rsid w:val="00406253"/>
    <w:rsid w:val="004072FB"/>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8C5"/>
    <w:rsid w:val="00417942"/>
    <w:rsid w:val="00417958"/>
    <w:rsid w:val="00420609"/>
    <w:rsid w:val="004209F3"/>
    <w:rsid w:val="00421F04"/>
    <w:rsid w:val="00422F47"/>
    <w:rsid w:val="00423300"/>
    <w:rsid w:val="00423DCA"/>
    <w:rsid w:val="0042473E"/>
    <w:rsid w:val="004249E7"/>
    <w:rsid w:val="004250B4"/>
    <w:rsid w:val="00425DC9"/>
    <w:rsid w:val="00425E89"/>
    <w:rsid w:val="004263D3"/>
    <w:rsid w:val="004308B9"/>
    <w:rsid w:val="00430D80"/>
    <w:rsid w:val="004312D3"/>
    <w:rsid w:val="00431839"/>
    <w:rsid w:val="00431E02"/>
    <w:rsid w:val="00431E2A"/>
    <w:rsid w:val="00432D6F"/>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33C0"/>
    <w:rsid w:val="004547B4"/>
    <w:rsid w:val="00455027"/>
    <w:rsid w:val="00455C84"/>
    <w:rsid w:val="00456D2B"/>
    <w:rsid w:val="00460144"/>
    <w:rsid w:val="0046021F"/>
    <w:rsid w:val="004609E7"/>
    <w:rsid w:val="00460BA3"/>
    <w:rsid w:val="00460E03"/>
    <w:rsid w:val="00461013"/>
    <w:rsid w:val="00461869"/>
    <w:rsid w:val="0046239D"/>
    <w:rsid w:val="00462914"/>
    <w:rsid w:val="004639BD"/>
    <w:rsid w:val="00463CDA"/>
    <w:rsid w:val="00463DC4"/>
    <w:rsid w:val="00463F5F"/>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8E"/>
    <w:rsid w:val="00480DDD"/>
    <w:rsid w:val="00480FFF"/>
    <w:rsid w:val="00481A08"/>
    <w:rsid w:val="00481AE4"/>
    <w:rsid w:val="00481E41"/>
    <w:rsid w:val="00481FB9"/>
    <w:rsid w:val="004831CD"/>
    <w:rsid w:val="00483C24"/>
    <w:rsid w:val="00484368"/>
    <w:rsid w:val="00486146"/>
    <w:rsid w:val="004862C1"/>
    <w:rsid w:val="00487AAD"/>
    <w:rsid w:val="00487B48"/>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B33"/>
    <w:rsid w:val="004A3D7F"/>
    <w:rsid w:val="004A49D2"/>
    <w:rsid w:val="004A49EA"/>
    <w:rsid w:val="004A5113"/>
    <w:rsid w:val="004A5DAE"/>
    <w:rsid w:val="004A6E10"/>
    <w:rsid w:val="004A7D38"/>
    <w:rsid w:val="004B0409"/>
    <w:rsid w:val="004B0686"/>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BE3"/>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54D"/>
    <w:rsid w:val="004E6830"/>
    <w:rsid w:val="004E6C49"/>
    <w:rsid w:val="004E6C71"/>
    <w:rsid w:val="004E6FDF"/>
    <w:rsid w:val="004E76FB"/>
    <w:rsid w:val="004E788A"/>
    <w:rsid w:val="004E7DD8"/>
    <w:rsid w:val="004F11D2"/>
    <w:rsid w:val="004F1298"/>
    <w:rsid w:val="004F13DB"/>
    <w:rsid w:val="004F2012"/>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62C"/>
    <w:rsid w:val="005069DA"/>
    <w:rsid w:val="00510403"/>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5E54"/>
    <w:rsid w:val="00526A6C"/>
    <w:rsid w:val="00526EAA"/>
    <w:rsid w:val="00527F98"/>
    <w:rsid w:val="0053079F"/>
    <w:rsid w:val="0053189C"/>
    <w:rsid w:val="005318F9"/>
    <w:rsid w:val="00531A5E"/>
    <w:rsid w:val="00531B57"/>
    <w:rsid w:val="00531D07"/>
    <w:rsid w:val="005326B4"/>
    <w:rsid w:val="00532D9F"/>
    <w:rsid w:val="00532E94"/>
    <w:rsid w:val="00532EFB"/>
    <w:rsid w:val="00533378"/>
    <w:rsid w:val="00533380"/>
    <w:rsid w:val="00533795"/>
    <w:rsid w:val="00533991"/>
    <w:rsid w:val="005345B5"/>
    <w:rsid w:val="005345DD"/>
    <w:rsid w:val="00534667"/>
    <w:rsid w:val="0053573A"/>
    <w:rsid w:val="00535A5E"/>
    <w:rsid w:val="00535ABF"/>
    <w:rsid w:val="00535F9D"/>
    <w:rsid w:val="005363B6"/>
    <w:rsid w:val="005364B8"/>
    <w:rsid w:val="00536E7C"/>
    <w:rsid w:val="005373E5"/>
    <w:rsid w:val="00537C8E"/>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6E89"/>
    <w:rsid w:val="00547B3A"/>
    <w:rsid w:val="00550A25"/>
    <w:rsid w:val="00551185"/>
    <w:rsid w:val="00552B14"/>
    <w:rsid w:val="00554123"/>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DCE"/>
    <w:rsid w:val="00571F54"/>
    <w:rsid w:val="00572A00"/>
    <w:rsid w:val="00573CD7"/>
    <w:rsid w:val="00574701"/>
    <w:rsid w:val="00574A5E"/>
    <w:rsid w:val="0057570D"/>
    <w:rsid w:val="00575836"/>
    <w:rsid w:val="00577018"/>
    <w:rsid w:val="00577218"/>
    <w:rsid w:val="005775ED"/>
    <w:rsid w:val="00577709"/>
    <w:rsid w:val="00577BCF"/>
    <w:rsid w:val="005801A0"/>
    <w:rsid w:val="005802C5"/>
    <w:rsid w:val="00581A10"/>
    <w:rsid w:val="00581A9B"/>
    <w:rsid w:val="005838EB"/>
    <w:rsid w:val="00584CB5"/>
    <w:rsid w:val="00584D77"/>
    <w:rsid w:val="005850D5"/>
    <w:rsid w:val="00585407"/>
    <w:rsid w:val="005856CB"/>
    <w:rsid w:val="00585BA1"/>
    <w:rsid w:val="00585BC7"/>
    <w:rsid w:val="00586093"/>
    <w:rsid w:val="00586508"/>
    <w:rsid w:val="00586A77"/>
    <w:rsid w:val="00587A08"/>
    <w:rsid w:val="005903DE"/>
    <w:rsid w:val="0059198B"/>
    <w:rsid w:val="005919AE"/>
    <w:rsid w:val="00591A4B"/>
    <w:rsid w:val="00593295"/>
    <w:rsid w:val="005932AA"/>
    <w:rsid w:val="00593986"/>
    <w:rsid w:val="005939A6"/>
    <w:rsid w:val="00593FA1"/>
    <w:rsid w:val="00594417"/>
    <w:rsid w:val="0059636B"/>
    <w:rsid w:val="00597EBD"/>
    <w:rsid w:val="005A01AB"/>
    <w:rsid w:val="005A0433"/>
    <w:rsid w:val="005A04F8"/>
    <w:rsid w:val="005A08B0"/>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31F"/>
    <w:rsid w:val="005B3840"/>
    <w:rsid w:val="005B48F0"/>
    <w:rsid w:val="005B4A81"/>
    <w:rsid w:val="005B4EAB"/>
    <w:rsid w:val="005B5262"/>
    <w:rsid w:val="005B5BCF"/>
    <w:rsid w:val="005B61A7"/>
    <w:rsid w:val="005B62BA"/>
    <w:rsid w:val="005B700F"/>
    <w:rsid w:val="005B7089"/>
    <w:rsid w:val="005B7F40"/>
    <w:rsid w:val="005C0F28"/>
    <w:rsid w:val="005C324E"/>
    <w:rsid w:val="005C387C"/>
    <w:rsid w:val="005C3DC7"/>
    <w:rsid w:val="005C43B3"/>
    <w:rsid w:val="005C4474"/>
    <w:rsid w:val="005C4781"/>
    <w:rsid w:val="005C5A45"/>
    <w:rsid w:val="005D0375"/>
    <w:rsid w:val="005D0E44"/>
    <w:rsid w:val="005D25B3"/>
    <w:rsid w:val="005D25DE"/>
    <w:rsid w:val="005D2E3A"/>
    <w:rsid w:val="005D389D"/>
    <w:rsid w:val="005D482D"/>
    <w:rsid w:val="005D594B"/>
    <w:rsid w:val="005D63F1"/>
    <w:rsid w:val="005D6A13"/>
    <w:rsid w:val="005D732C"/>
    <w:rsid w:val="005D7E83"/>
    <w:rsid w:val="005E0019"/>
    <w:rsid w:val="005E0EFC"/>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0671"/>
    <w:rsid w:val="005F14B4"/>
    <w:rsid w:val="005F279F"/>
    <w:rsid w:val="005F28D1"/>
    <w:rsid w:val="005F292D"/>
    <w:rsid w:val="005F3780"/>
    <w:rsid w:val="005F3941"/>
    <w:rsid w:val="005F3EA9"/>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3EF"/>
    <w:rsid w:val="00605422"/>
    <w:rsid w:val="006054C9"/>
    <w:rsid w:val="006060E6"/>
    <w:rsid w:val="00606312"/>
    <w:rsid w:val="00607341"/>
    <w:rsid w:val="00607EE0"/>
    <w:rsid w:val="00610F18"/>
    <w:rsid w:val="00611084"/>
    <w:rsid w:val="006136AC"/>
    <w:rsid w:val="00613930"/>
    <w:rsid w:val="00613F9E"/>
    <w:rsid w:val="0061440B"/>
    <w:rsid w:val="00616117"/>
    <w:rsid w:val="0061642F"/>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0E"/>
    <w:rsid w:val="0063187D"/>
    <w:rsid w:val="006319D2"/>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2193"/>
    <w:rsid w:val="00652D05"/>
    <w:rsid w:val="006532C7"/>
    <w:rsid w:val="00653D26"/>
    <w:rsid w:val="0065423B"/>
    <w:rsid w:val="00654A8C"/>
    <w:rsid w:val="00654F07"/>
    <w:rsid w:val="00655386"/>
    <w:rsid w:val="0065565C"/>
    <w:rsid w:val="006557AC"/>
    <w:rsid w:val="006567BC"/>
    <w:rsid w:val="006569F7"/>
    <w:rsid w:val="00656C46"/>
    <w:rsid w:val="00657187"/>
    <w:rsid w:val="006575CC"/>
    <w:rsid w:val="00661EFA"/>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87D01"/>
    <w:rsid w:val="0069099B"/>
    <w:rsid w:val="00691685"/>
    <w:rsid w:val="00691A00"/>
    <w:rsid w:val="00692653"/>
    <w:rsid w:val="006927E9"/>
    <w:rsid w:val="006928DC"/>
    <w:rsid w:val="00692942"/>
    <w:rsid w:val="00692B2A"/>
    <w:rsid w:val="006934BB"/>
    <w:rsid w:val="00693FDF"/>
    <w:rsid w:val="0069448F"/>
    <w:rsid w:val="00694A4D"/>
    <w:rsid w:val="006954D1"/>
    <w:rsid w:val="006968FA"/>
    <w:rsid w:val="00697535"/>
    <w:rsid w:val="006976FA"/>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B7638"/>
    <w:rsid w:val="006C088A"/>
    <w:rsid w:val="006C0DB6"/>
    <w:rsid w:val="006C151C"/>
    <w:rsid w:val="006C24F2"/>
    <w:rsid w:val="006C2992"/>
    <w:rsid w:val="006C3073"/>
    <w:rsid w:val="006C41B2"/>
    <w:rsid w:val="006C41C4"/>
    <w:rsid w:val="006C5E7D"/>
    <w:rsid w:val="006C694E"/>
    <w:rsid w:val="006C7617"/>
    <w:rsid w:val="006D02E3"/>
    <w:rsid w:val="006D05E4"/>
    <w:rsid w:val="006D0931"/>
    <w:rsid w:val="006D0D93"/>
    <w:rsid w:val="006D104F"/>
    <w:rsid w:val="006D14B3"/>
    <w:rsid w:val="006D1CFC"/>
    <w:rsid w:val="006D2509"/>
    <w:rsid w:val="006D3958"/>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666"/>
    <w:rsid w:val="006E2A6B"/>
    <w:rsid w:val="006E2C93"/>
    <w:rsid w:val="006E2F7B"/>
    <w:rsid w:val="006E39A7"/>
    <w:rsid w:val="006E3DC4"/>
    <w:rsid w:val="006E402F"/>
    <w:rsid w:val="006E4D4E"/>
    <w:rsid w:val="006E4E18"/>
    <w:rsid w:val="006E57FD"/>
    <w:rsid w:val="006E5B59"/>
    <w:rsid w:val="006E5BBF"/>
    <w:rsid w:val="006E69EA"/>
    <w:rsid w:val="006E6B67"/>
    <w:rsid w:val="006E6B7D"/>
    <w:rsid w:val="006E7F02"/>
    <w:rsid w:val="006F1D5A"/>
    <w:rsid w:val="006F239D"/>
    <w:rsid w:val="006F23BB"/>
    <w:rsid w:val="006F3026"/>
    <w:rsid w:val="006F3658"/>
    <w:rsid w:val="006F36C0"/>
    <w:rsid w:val="006F3E54"/>
    <w:rsid w:val="006F47BC"/>
    <w:rsid w:val="006F5C76"/>
    <w:rsid w:val="006F622C"/>
    <w:rsid w:val="006F796F"/>
    <w:rsid w:val="006F7DFD"/>
    <w:rsid w:val="007016BD"/>
    <w:rsid w:val="007016F8"/>
    <w:rsid w:val="0070223D"/>
    <w:rsid w:val="00703B2B"/>
    <w:rsid w:val="00703C95"/>
    <w:rsid w:val="007052A5"/>
    <w:rsid w:val="00705315"/>
    <w:rsid w:val="00705877"/>
    <w:rsid w:val="007060A9"/>
    <w:rsid w:val="00706C8A"/>
    <w:rsid w:val="00707BA0"/>
    <w:rsid w:val="007107AE"/>
    <w:rsid w:val="00710DC5"/>
    <w:rsid w:val="007113FD"/>
    <w:rsid w:val="00711FD8"/>
    <w:rsid w:val="00712A86"/>
    <w:rsid w:val="00712B89"/>
    <w:rsid w:val="007131C5"/>
    <w:rsid w:val="007132CC"/>
    <w:rsid w:val="00713943"/>
    <w:rsid w:val="00713959"/>
    <w:rsid w:val="00714F35"/>
    <w:rsid w:val="00715120"/>
    <w:rsid w:val="007157F1"/>
    <w:rsid w:val="00715CE6"/>
    <w:rsid w:val="00715F5B"/>
    <w:rsid w:val="00716163"/>
    <w:rsid w:val="0071721A"/>
    <w:rsid w:val="00717E2E"/>
    <w:rsid w:val="00721303"/>
    <w:rsid w:val="007215E9"/>
    <w:rsid w:val="00721A10"/>
    <w:rsid w:val="00721AE0"/>
    <w:rsid w:val="00721C7A"/>
    <w:rsid w:val="00722180"/>
    <w:rsid w:val="00722401"/>
    <w:rsid w:val="00722AEE"/>
    <w:rsid w:val="00722D64"/>
    <w:rsid w:val="00723987"/>
    <w:rsid w:val="00723E40"/>
    <w:rsid w:val="0072441A"/>
    <w:rsid w:val="00724BD7"/>
    <w:rsid w:val="00724C8E"/>
    <w:rsid w:val="00726A48"/>
    <w:rsid w:val="00727347"/>
    <w:rsid w:val="00727598"/>
    <w:rsid w:val="00727CF3"/>
    <w:rsid w:val="007308B9"/>
    <w:rsid w:val="00731589"/>
    <w:rsid w:val="00732A06"/>
    <w:rsid w:val="00732A1E"/>
    <w:rsid w:val="00732D57"/>
    <w:rsid w:val="00732F66"/>
    <w:rsid w:val="007333AC"/>
    <w:rsid w:val="007336DA"/>
    <w:rsid w:val="00734690"/>
    <w:rsid w:val="007353B5"/>
    <w:rsid w:val="007358C4"/>
    <w:rsid w:val="00735948"/>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5C05"/>
    <w:rsid w:val="0075647B"/>
    <w:rsid w:val="00756A18"/>
    <w:rsid w:val="00756BFA"/>
    <w:rsid w:val="00756D16"/>
    <w:rsid w:val="007601C7"/>
    <w:rsid w:val="007602F5"/>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5C3A"/>
    <w:rsid w:val="0076697A"/>
    <w:rsid w:val="00766E8C"/>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A0240"/>
    <w:rsid w:val="007A0C2E"/>
    <w:rsid w:val="007A168B"/>
    <w:rsid w:val="007A2E97"/>
    <w:rsid w:val="007A3126"/>
    <w:rsid w:val="007A36D6"/>
    <w:rsid w:val="007A37C5"/>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53D"/>
    <w:rsid w:val="007C0F6F"/>
    <w:rsid w:val="007C12A0"/>
    <w:rsid w:val="007C16B1"/>
    <w:rsid w:val="007C171F"/>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5979"/>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1D7"/>
    <w:rsid w:val="007F269F"/>
    <w:rsid w:val="007F2CC0"/>
    <w:rsid w:val="007F3437"/>
    <w:rsid w:val="007F38E5"/>
    <w:rsid w:val="007F3C7E"/>
    <w:rsid w:val="007F3D1F"/>
    <w:rsid w:val="007F464D"/>
    <w:rsid w:val="007F4C74"/>
    <w:rsid w:val="007F4E89"/>
    <w:rsid w:val="007F58D0"/>
    <w:rsid w:val="007F66A5"/>
    <w:rsid w:val="007F6C13"/>
    <w:rsid w:val="007F6CB8"/>
    <w:rsid w:val="007F6D12"/>
    <w:rsid w:val="007F73EB"/>
    <w:rsid w:val="0080039B"/>
    <w:rsid w:val="00800ADC"/>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3B62"/>
    <w:rsid w:val="0081473D"/>
    <w:rsid w:val="00814959"/>
    <w:rsid w:val="00814E23"/>
    <w:rsid w:val="00815470"/>
    <w:rsid w:val="00815974"/>
    <w:rsid w:val="00815E0D"/>
    <w:rsid w:val="00815F53"/>
    <w:rsid w:val="008170BB"/>
    <w:rsid w:val="00817479"/>
    <w:rsid w:val="008207F5"/>
    <w:rsid w:val="00820DA5"/>
    <w:rsid w:val="008212BE"/>
    <w:rsid w:val="00822200"/>
    <w:rsid w:val="00822743"/>
    <w:rsid w:val="00823187"/>
    <w:rsid w:val="0082461F"/>
    <w:rsid w:val="00825F55"/>
    <w:rsid w:val="00826556"/>
    <w:rsid w:val="0082686D"/>
    <w:rsid w:val="00830B76"/>
    <w:rsid w:val="008317A5"/>
    <w:rsid w:val="00831909"/>
    <w:rsid w:val="00831D08"/>
    <w:rsid w:val="008323EF"/>
    <w:rsid w:val="00832408"/>
    <w:rsid w:val="0083257D"/>
    <w:rsid w:val="00832878"/>
    <w:rsid w:val="00832A5A"/>
    <w:rsid w:val="00833C03"/>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279"/>
    <w:rsid w:val="008524B3"/>
    <w:rsid w:val="00852B63"/>
    <w:rsid w:val="008550A6"/>
    <w:rsid w:val="00855B05"/>
    <w:rsid w:val="0085607A"/>
    <w:rsid w:val="008560B7"/>
    <w:rsid w:val="00856488"/>
    <w:rsid w:val="008603FD"/>
    <w:rsid w:val="00861F40"/>
    <w:rsid w:val="00862114"/>
    <w:rsid w:val="0086218E"/>
    <w:rsid w:val="00862F22"/>
    <w:rsid w:val="00863FDF"/>
    <w:rsid w:val="00864D40"/>
    <w:rsid w:val="00865B48"/>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27B"/>
    <w:rsid w:val="00882362"/>
    <w:rsid w:val="0088261D"/>
    <w:rsid w:val="0088316D"/>
    <w:rsid w:val="008831CC"/>
    <w:rsid w:val="0088415B"/>
    <w:rsid w:val="00884FF4"/>
    <w:rsid w:val="00885062"/>
    <w:rsid w:val="008851D8"/>
    <w:rsid w:val="00885A39"/>
    <w:rsid w:val="00885D9F"/>
    <w:rsid w:val="008869EF"/>
    <w:rsid w:val="00886BBB"/>
    <w:rsid w:val="00886EDC"/>
    <w:rsid w:val="00887270"/>
    <w:rsid w:val="008879F6"/>
    <w:rsid w:val="00890E3A"/>
    <w:rsid w:val="0089171E"/>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02F"/>
    <w:rsid w:val="008B2E08"/>
    <w:rsid w:val="008B529A"/>
    <w:rsid w:val="008B5623"/>
    <w:rsid w:val="008B628C"/>
    <w:rsid w:val="008B6BB7"/>
    <w:rsid w:val="008B6BBE"/>
    <w:rsid w:val="008B74CE"/>
    <w:rsid w:val="008B75E4"/>
    <w:rsid w:val="008B7703"/>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1F5"/>
    <w:rsid w:val="008C6C26"/>
    <w:rsid w:val="008C7695"/>
    <w:rsid w:val="008D04FD"/>
    <w:rsid w:val="008D1693"/>
    <w:rsid w:val="008D2EF9"/>
    <w:rsid w:val="008D3837"/>
    <w:rsid w:val="008D3A9C"/>
    <w:rsid w:val="008D3BA1"/>
    <w:rsid w:val="008D45CC"/>
    <w:rsid w:val="008D4901"/>
    <w:rsid w:val="008D49AB"/>
    <w:rsid w:val="008D4E62"/>
    <w:rsid w:val="008D5058"/>
    <w:rsid w:val="008D5145"/>
    <w:rsid w:val="008D532B"/>
    <w:rsid w:val="008D568E"/>
    <w:rsid w:val="008D5DA7"/>
    <w:rsid w:val="008D5E4E"/>
    <w:rsid w:val="008D6A79"/>
    <w:rsid w:val="008E0403"/>
    <w:rsid w:val="008E0C81"/>
    <w:rsid w:val="008E193F"/>
    <w:rsid w:val="008E1FBB"/>
    <w:rsid w:val="008E31FF"/>
    <w:rsid w:val="008E4DA8"/>
    <w:rsid w:val="008E58B0"/>
    <w:rsid w:val="008E5FDC"/>
    <w:rsid w:val="008E7723"/>
    <w:rsid w:val="008E78C9"/>
    <w:rsid w:val="008F151C"/>
    <w:rsid w:val="008F1C3F"/>
    <w:rsid w:val="008F3E41"/>
    <w:rsid w:val="008F4FF6"/>
    <w:rsid w:val="008F5426"/>
    <w:rsid w:val="008F5919"/>
    <w:rsid w:val="008F5DD4"/>
    <w:rsid w:val="008F68D6"/>
    <w:rsid w:val="008F6B4B"/>
    <w:rsid w:val="008F6B76"/>
    <w:rsid w:val="008F72A8"/>
    <w:rsid w:val="00900011"/>
    <w:rsid w:val="00900123"/>
    <w:rsid w:val="00901E67"/>
    <w:rsid w:val="00902326"/>
    <w:rsid w:val="00902476"/>
    <w:rsid w:val="0090273E"/>
    <w:rsid w:val="009049B1"/>
    <w:rsid w:val="009050C6"/>
    <w:rsid w:val="0090591E"/>
    <w:rsid w:val="00905A05"/>
    <w:rsid w:val="0090679C"/>
    <w:rsid w:val="0090775E"/>
    <w:rsid w:val="00907BB6"/>
    <w:rsid w:val="009112F2"/>
    <w:rsid w:val="00912E62"/>
    <w:rsid w:val="0091300B"/>
    <w:rsid w:val="009136EB"/>
    <w:rsid w:val="00913920"/>
    <w:rsid w:val="00913AEA"/>
    <w:rsid w:val="00914D24"/>
    <w:rsid w:val="00915024"/>
    <w:rsid w:val="00915D31"/>
    <w:rsid w:val="00915D5C"/>
    <w:rsid w:val="00915F83"/>
    <w:rsid w:val="00917586"/>
    <w:rsid w:val="00917809"/>
    <w:rsid w:val="00917B26"/>
    <w:rsid w:val="00917D55"/>
    <w:rsid w:val="00917D70"/>
    <w:rsid w:val="00920C25"/>
    <w:rsid w:val="00922709"/>
    <w:rsid w:val="0092296B"/>
    <w:rsid w:val="00922DE9"/>
    <w:rsid w:val="009236EF"/>
    <w:rsid w:val="0092447F"/>
    <w:rsid w:val="00924973"/>
    <w:rsid w:val="009268CF"/>
    <w:rsid w:val="00926C36"/>
    <w:rsid w:val="0092704D"/>
    <w:rsid w:val="0093083A"/>
    <w:rsid w:val="00930D41"/>
    <w:rsid w:val="00930F36"/>
    <w:rsid w:val="0093101B"/>
    <w:rsid w:val="009310F0"/>
    <w:rsid w:val="00932AE8"/>
    <w:rsid w:val="00933B22"/>
    <w:rsid w:val="0093406E"/>
    <w:rsid w:val="0093598C"/>
    <w:rsid w:val="009373ED"/>
    <w:rsid w:val="0093759A"/>
    <w:rsid w:val="0094132A"/>
    <w:rsid w:val="00942077"/>
    <w:rsid w:val="009421B1"/>
    <w:rsid w:val="009426FC"/>
    <w:rsid w:val="00943646"/>
    <w:rsid w:val="009444B9"/>
    <w:rsid w:val="00944686"/>
    <w:rsid w:val="00945414"/>
    <w:rsid w:val="00945639"/>
    <w:rsid w:val="00945784"/>
    <w:rsid w:val="009465C7"/>
    <w:rsid w:val="009506EC"/>
    <w:rsid w:val="00950D21"/>
    <w:rsid w:val="009529DD"/>
    <w:rsid w:val="00952B47"/>
    <w:rsid w:val="00953118"/>
    <w:rsid w:val="009541D1"/>
    <w:rsid w:val="00954E0F"/>
    <w:rsid w:val="009553CC"/>
    <w:rsid w:val="00955608"/>
    <w:rsid w:val="00955DBB"/>
    <w:rsid w:val="00956584"/>
    <w:rsid w:val="009566E0"/>
    <w:rsid w:val="00956B28"/>
    <w:rsid w:val="00956C88"/>
    <w:rsid w:val="009575C7"/>
    <w:rsid w:val="00957F15"/>
    <w:rsid w:val="00960463"/>
    <w:rsid w:val="00960493"/>
    <w:rsid w:val="009618DB"/>
    <w:rsid w:val="009620A9"/>
    <w:rsid w:val="00962798"/>
    <w:rsid w:val="009628B3"/>
    <w:rsid w:val="00962EA6"/>
    <w:rsid w:val="00962FDD"/>
    <w:rsid w:val="00963B0C"/>
    <w:rsid w:val="00964B05"/>
    <w:rsid w:val="00964E25"/>
    <w:rsid w:val="00966305"/>
    <w:rsid w:val="009674B2"/>
    <w:rsid w:val="0096782B"/>
    <w:rsid w:val="0096798A"/>
    <w:rsid w:val="00967CAA"/>
    <w:rsid w:val="00967CCC"/>
    <w:rsid w:val="0097058D"/>
    <w:rsid w:val="009716A9"/>
    <w:rsid w:val="0097236F"/>
    <w:rsid w:val="00972872"/>
    <w:rsid w:val="009730E1"/>
    <w:rsid w:val="00974237"/>
    <w:rsid w:val="009745B3"/>
    <w:rsid w:val="00974E91"/>
    <w:rsid w:val="009755FE"/>
    <w:rsid w:val="009768CC"/>
    <w:rsid w:val="00976A37"/>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0D00"/>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830"/>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18B"/>
    <w:rsid w:val="009C08FA"/>
    <w:rsid w:val="009C1BD2"/>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36"/>
    <w:rsid w:val="009D32BE"/>
    <w:rsid w:val="009D36AF"/>
    <w:rsid w:val="009D3975"/>
    <w:rsid w:val="009D463A"/>
    <w:rsid w:val="009D4F32"/>
    <w:rsid w:val="009D4F6D"/>
    <w:rsid w:val="009D544F"/>
    <w:rsid w:val="009D54B5"/>
    <w:rsid w:val="009D7197"/>
    <w:rsid w:val="009D740E"/>
    <w:rsid w:val="009D76CB"/>
    <w:rsid w:val="009D780A"/>
    <w:rsid w:val="009E03FF"/>
    <w:rsid w:val="009E065E"/>
    <w:rsid w:val="009E117D"/>
    <w:rsid w:val="009E13F5"/>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1EA4"/>
    <w:rsid w:val="009F26A8"/>
    <w:rsid w:val="009F2A85"/>
    <w:rsid w:val="009F2FD3"/>
    <w:rsid w:val="009F3608"/>
    <w:rsid w:val="009F36F4"/>
    <w:rsid w:val="009F375E"/>
    <w:rsid w:val="009F3BE9"/>
    <w:rsid w:val="009F3E0E"/>
    <w:rsid w:val="009F3FCA"/>
    <w:rsid w:val="009F4411"/>
    <w:rsid w:val="009F512E"/>
    <w:rsid w:val="009F5CA3"/>
    <w:rsid w:val="009F633A"/>
    <w:rsid w:val="009F6C17"/>
    <w:rsid w:val="009F6EF2"/>
    <w:rsid w:val="00A004DB"/>
    <w:rsid w:val="00A00B66"/>
    <w:rsid w:val="00A00E3A"/>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2BD"/>
    <w:rsid w:val="00A22F08"/>
    <w:rsid w:val="00A2309C"/>
    <w:rsid w:val="00A23BE7"/>
    <w:rsid w:val="00A24071"/>
    <w:rsid w:val="00A24A00"/>
    <w:rsid w:val="00A24BDC"/>
    <w:rsid w:val="00A24FAC"/>
    <w:rsid w:val="00A26361"/>
    <w:rsid w:val="00A26E12"/>
    <w:rsid w:val="00A2748C"/>
    <w:rsid w:val="00A27A21"/>
    <w:rsid w:val="00A30312"/>
    <w:rsid w:val="00A30403"/>
    <w:rsid w:val="00A30EF4"/>
    <w:rsid w:val="00A31230"/>
    <w:rsid w:val="00A31B78"/>
    <w:rsid w:val="00A32571"/>
    <w:rsid w:val="00A32928"/>
    <w:rsid w:val="00A33B53"/>
    <w:rsid w:val="00A34B70"/>
    <w:rsid w:val="00A3569D"/>
    <w:rsid w:val="00A35CE5"/>
    <w:rsid w:val="00A367CB"/>
    <w:rsid w:val="00A377FE"/>
    <w:rsid w:val="00A37E3F"/>
    <w:rsid w:val="00A40BE8"/>
    <w:rsid w:val="00A4237A"/>
    <w:rsid w:val="00A42703"/>
    <w:rsid w:val="00A43451"/>
    <w:rsid w:val="00A44D80"/>
    <w:rsid w:val="00A45194"/>
    <w:rsid w:val="00A45684"/>
    <w:rsid w:val="00A45E65"/>
    <w:rsid w:val="00A46374"/>
    <w:rsid w:val="00A46448"/>
    <w:rsid w:val="00A46ED7"/>
    <w:rsid w:val="00A478C2"/>
    <w:rsid w:val="00A47AB4"/>
    <w:rsid w:val="00A501C6"/>
    <w:rsid w:val="00A516BD"/>
    <w:rsid w:val="00A5178E"/>
    <w:rsid w:val="00A525DF"/>
    <w:rsid w:val="00A53330"/>
    <w:rsid w:val="00A534D0"/>
    <w:rsid w:val="00A55150"/>
    <w:rsid w:val="00A56CED"/>
    <w:rsid w:val="00A5764E"/>
    <w:rsid w:val="00A57F09"/>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1C19"/>
    <w:rsid w:val="00A72325"/>
    <w:rsid w:val="00A72D60"/>
    <w:rsid w:val="00A73E89"/>
    <w:rsid w:val="00A754D3"/>
    <w:rsid w:val="00A75584"/>
    <w:rsid w:val="00A76096"/>
    <w:rsid w:val="00A760D8"/>
    <w:rsid w:val="00A762A4"/>
    <w:rsid w:val="00A76679"/>
    <w:rsid w:val="00A76B50"/>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626C"/>
    <w:rsid w:val="00A862B2"/>
    <w:rsid w:val="00A86714"/>
    <w:rsid w:val="00A86F15"/>
    <w:rsid w:val="00A877B7"/>
    <w:rsid w:val="00A90112"/>
    <w:rsid w:val="00A91030"/>
    <w:rsid w:val="00A9114E"/>
    <w:rsid w:val="00A92A3D"/>
    <w:rsid w:val="00A92D2F"/>
    <w:rsid w:val="00A9461D"/>
    <w:rsid w:val="00A954E2"/>
    <w:rsid w:val="00A95B7B"/>
    <w:rsid w:val="00A961D1"/>
    <w:rsid w:val="00A969BA"/>
    <w:rsid w:val="00A96A2C"/>
    <w:rsid w:val="00A96A81"/>
    <w:rsid w:val="00A96C8C"/>
    <w:rsid w:val="00A970EB"/>
    <w:rsid w:val="00AA05E1"/>
    <w:rsid w:val="00AA0978"/>
    <w:rsid w:val="00AA0C9D"/>
    <w:rsid w:val="00AA1152"/>
    <w:rsid w:val="00AA1E98"/>
    <w:rsid w:val="00AA2401"/>
    <w:rsid w:val="00AA2AE0"/>
    <w:rsid w:val="00AA2FF9"/>
    <w:rsid w:val="00AA342A"/>
    <w:rsid w:val="00AA3E85"/>
    <w:rsid w:val="00AA4553"/>
    <w:rsid w:val="00AA4632"/>
    <w:rsid w:val="00AA4CF6"/>
    <w:rsid w:val="00AA4D90"/>
    <w:rsid w:val="00AA4E59"/>
    <w:rsid w:val="00AA5FD7"/>
    <w:rsid w:val="00AA6FEC"/>
    <w:rsid w:val="00AA753F"/>
    <w:rsid w:val="00AA7D78"/>
    <w:rsid w:val="00AB06F3"/>
    <w:rsid w:val="00AB144E"/>
    <w:rsid w:val="00AB28F6"/>
    <w:rsid w:val="00AB3CCA"/>
    <w:rsid w:val="00AB3DCF"/>
    <w:rsid w:val="00AB3DDA"/>
    <w:rsid w:val="00AB4A24"/>
    <w:rsid w:val="00AB5B89"/>
    <w:rsid w:val="00AB6030"/>
    <w:rsid w:val="00AB6A40"/>
    <w:rsid w:val="00AC11EB"/>
    <w:rsid w:val="00AC2346"/>
    <w:rsid w:val="00AC2415"/>
    <w:rsid w:val="00AC256C"/>
    <w:rsid w:val="00AC25AD"/>
    <w:rsid w:val="00AC26D8"/>
    <w:rsid w:val="00AC2A4C"/>
    <w:rsid w:val="00AC42BB"/>
    <w:rsid w:val="00AC4AA7"/>
    <w:rsid w:val="00AC4B0C"/>
    <w:rsid w:val="00AC702E"/>
    <w:rsid w:val="00AD2535"/>
    <w:rsid w:val="00AD2A1E"/>
    <w:rsid w:val="00AD2E79"/>
    <w:rsid w:val="00AD4730"/>
    <w:rsid w:val="00AD4924"/>
    <w:rsid w:val="00AD5320"/>
    <w:rsid w:val="00AD5FB8"/>
    <w:rsid w:val="00AD6157"/>
    <w:rsid w:val="00AD66B4"/>
    <w:rsid w:val="00AD7065"/>
    <w:rsid w:val="00AE03DA"/>
    <w:rsid w:val="00AE0DC7"/>
    <w:rsid w:val="00AE2D68"/>
    <w:rsid w:val="00AE2E9A"/>
    <w:rsid w:val="00AE3BB7"/>
    <w:rsid w:val="00AE3F89"/>
    <w:rsid w:val="00AE41DA"/>
    <w:rsid w:val="00AE46D2"/>
    <w:rsid w:val="00AE5831"/>
    <w:rsid w:val="00AE59C6"/>
    <w:rsid w:val="00AE5B49"/>
    <w:rsid w:val="00AE70AC"/>
    <w:rsid w:val="00AE7A74"/>
    <w:rsid w:val="00AE7B68"/>
    <w:rsid w:val="00AF0403"/>
    <w:rsid w:val="00AF1FB8"/>
    <w:rsid w:val="00AF2C20"/>
    <w:rsid w:val="00AF31D3"/>
    <w:rsid w:val="00AF3648"/>
    <w:rsid w:val="00AF46E7"/>
    <w:rsid w:val="00AF4ED1"/>
    <w:rsid w:val="00AF5453"/>
    <w:rsid w:val="00AF597B"/>
    <w:rsid w:val="00AF59FF"/>
    <w:rsid w:val="00AF5F2E"/>
    <w:rsid w:val="00AF7418"/>
    <w:rsid w:val="00AF7887"/>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D8B"/>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287B"/>
    <w:rsid w:val="00B26C97"/>
    <w:rsid w:val="00B26C9A"/>
    <w:rsid w:val="00B27085"/>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7414"/>
    <w:rsid w:val="00B408AA"/>
    <w:rsid w:val="00B4096D"/>
    <w:rsid w:val="00B41578"/>
    <w:rsid w:val="00B41D28"/>
    <w:rsid w:val="00B41F05"/>
    <w:rsid w:val="00B42242"/>
    <w:rsid w:val="00B42AA5"/>
    <w:rsid w:val="00B430FF"/>
    <w:rsid w:val="00B437D6"/>
    <w:rsid w:val="00B447FA"/>
    <w:rsid w:val="00B44E3B"/>
    <w:rsid w:val="00B452E4"/>
    <w:rsid w:val="00B45864"/>
    <w:rsid w:val="00B46F71"/>
    <w:rsid w:val="00B50828"/>
    <w:rsid w:val="00B50D5C"/>
    <w:rsid w:val="00B5159C"/>
    <w:rsid w:val="00B5236A"/>
    <w:rsid w:val="00B52FF1"/>
    <w:rsid w:val="00B5316E"/>
    <w:rsid w:val="00B54CA6"/>
    <w:rsid w:val="00B5550F"/>
    <w:rsid w:val="00B558FB"/>
    <w:rsid w:val="00B55E4F"/>
    <w:rsid w:val="00B56193"/>
    <w:rsid w:val="00B57043"/>
    <w:rsid w:val="00B60179"/>
    <w:rsid w:val="00B60271"/>
    <w:rsid w:val="00B6091D"/>
    <w:rsid w:val="00B60D11"/>
    <w:rsid w:val="00B61148"/>
    <w:rsid w:val="00B61944"/>
    <w:rsid w:val="00B621CF"/>
    <w:rsid w:val="00B625E1"/>
    <w:rsid w:val="00B62AA8"/>
    <w:rsid w:val="00B63403"/>
    <w:rsid w:val="00B63CC7"/>
    <w:rsid w:val="00B6425D"/>
    <w:rsid w:val="00B6474D"/>
    <w:rsid w:val="00B64C5C"/>
    <w:rsid w:val="00B6515D"/>
    <w:rsid w:val="00B65A30"/>
    <w:rsid w:val="00B65D27"/>
    <w:rsid w:val="00B65D4C"/>
    <w:rsid w:val="00B67C1B"/>
    <w:rsid w:val="00B67ED4"/>
    <w:rsid w:val="00B67FA7"/>
    <w:rsid w:val="00B70043"/>
    <w:rsid w:val="00B70463"/>
    <w:rsid w:val="00B70875"/>
    <w:rsid w:val="00B70D60"/>
    <w:rsid w:val="00B711DE"/>
    <w:rsid w:val="00B711E1"/>
    <w:rsid w:val="00B71A3E"/>
    <w:rsid w:val="00B71BC6"/>
    <w:rsid w:val="00B72244"/>
    <w:rsid w:val="00B726A6"/>
    <w:rsid w:val="00B7282F"/>
    <w:rsid w:val="00B73346"/>
    <w:rsid w:val="00B7565D"/>
    <w:rsid w:val="00B75BB0"/>
    <w:rsid w:val="00B76400"/>
    <w:rsid w:val="00B76532"/>
    <w:rsid w:val="00B77926"/>
    <w:rsid w:val="00B77B19"/>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179"/>
    <w:rsid w:val="00B91A0C"/>
    <w:rsid w:val="00B91C70"/>
    <w:rsid w:val="00B91EBE"/>
    <w:rsid w:val="00B92690"/>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5BA4"/>
    <w:rsid w:val="00BA62AF"/>
    <w:rsid w:val="00BA6A25"/>
    <w:rsid w:val="00BA6F98"/>
    <w:rsid w:val="00BA73E2"/>
    <w:rsid w:val="00BA7726"/>
    <w:rsid w:val="00BA7791"/>
    <w:rsid w:val="00BA77B4"/>
    <w:rsid w:val="00BA784B"/>
    <w:rsid w:val="00BB027F"/>
    <w:rsid w:val="00BB0C18"/>
    <w:rsid w:val="00BB0D88"/>
    <w:rsid w:val="00BB1492"/>
    <w:rsid w:val="00BB1BF1"/>
    <w:rsid w:val="00BB279E"/>
    <w:rsid w:val="00BB39C4"/>
    <w:rsid w:val="00BB4139"/>
    <w:rsid w:val="00BB5016"/>
    <w:rsid w:val="00BB5E23"/>
    <w:rsid w:val="00BB5E36"/>
    <w:rsid w:val="00BB682E"/>
    <w:rsid w:val="00BB7037"/>
    <w:rsid w:val="00BC3589"/>
    <w:rsid w:val="00BC3720"/>
    <w:rsid w:val="00BC4C0E"/>
    <w:rsid w:val="00BC6AA3"/>
    <w:rsid w:val="00BC6D96"/>
    <w:rsid w:val="00BC75F6"/>
    <w:rsid w:val="00BD125A"/>
    <w:rsid w:val="00BD15E1"/>
    <w:rsid w:val="00BD162C"/>
    <w:rsid w:val="00BD2055"/>
    <w:rsid w:val="00BD25CB"/>
    <w:rsid w:val="00BD294A"/>
    <w:rsid w:val="00BD2D67"/>
    <w:rsid w:val="00BD3874"/>
    <w:rsid w:val="00BD4017"/>
    <w:rsid w:val="00BD4CC6"/>
    <w:rsid w:val="00BD5044"/>
    <w:rsid w:val="00BD69D7"/>
    <w:rsid w:val="00BD6D10"/>
    <w:rsid w:val="00BD7894"/>
    <w:rsid w:val="00BD7D4D"/>
    <w:rsid w:val="00BD7F2D"/>
    <w:rsid w:val="00BE07CE"/>
    <w:rsid w:val="00BE0A85"/>
    <w:rsid w:val="00BE1015"/>
    <w:rsid w:val="00BE1B27"/>
    <w:rsid w:val="00BE2730"/>
    <w:rsid w:val="00BE2BB9"/>
    <w:rsid w:val="00BE3256"/>
    <w:rsid w:val="00BE34C7"/>
    <w:rsid w:val="00BE3E24"/>
    <w:rsid w:val="00BE4372"/>
    <w:rsid w:val="00BE57A3"/>
    <w:rsid w:val="00BE5CD3"/>
    <w:rsid w:val="00BE5E3E"/>
    <w:rsid w:val="00BE6112"/>
    <w:rsid w:val="00BE6BA8"/>
    <w:rsid w:val="00BE6C16"/>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4307"/>
    <w:rsid w:val="00C043BC"/>
    <w:rsid w:val="00C0446A"/>
    <w:rsid w:val="00C0487F"/>
    <w:rsid w:val="00C05696"/>
    <w:rsid w:val="00C05BE6"/>
    <w:rsid w:val="00C05C1D"/>
    <w:rsid w:val="00C061EE"/>
    <w:rsid w:val="00C07031"/>
    <w:rsid w:val="00C070F3"/>
    <w:rsid w:val="00C10256"/>
    <w:rsid w:val="00C105EC"/>
    <w:rsid w:val="00C10680"/>
    <w:rsid w:val="00C1109F"/>
    <w:rsid w:val="00C11F91"/>
    <w:rsid w:val="00C12DA6"/>
    <w:rsid w:val="00C13F81"/>
    <w:rsid w:val="00C16C1A"/>
    <w:rsid w:val="00C17310"/>
    <w:rsid w:val="00C20866"/>
    <w:rsid w:val="00C21248"/>
    <w:rsid w:val="00C2150D"/>
    <w:rsid w:val="00C2221A"/>
    <w:rsid w:val="00C22B84"/>
    <w:rsid w:val="00C23E44"/>
    <w:rsid w:val="00C27320"/>
    <w:rsid w:val="00C305C6"/>
    <w:rsid w:val="00C31857"/>
    <w:rsid w:val="00C32B32"/>
    <w:rsid w:val="00C33D75"/>
    <w:rsid w:val="00C34060"/>
    <w:rsid w:val="00C34750"/>
    <w:rsid w:val="00C34CF9"/>
    <w:rsid w:val="00C362D5"/>
    <w:rsid w:val="00C36B4A"/>
    <w:rsid w:val="00C36F4F"/>
    <w:rsid w:val="00C36FC4"/>
    <w:rsid w:val="00C372C3"/>
    <w:rsid w:val="00C4153C"/>
    <w:rsid w:val="00C42B02"/>
    <w:rsid w:val="00C435F3"/>
    <w:rsid w:val="00C44261"/>
    <w:rsid w:val="00C44546"/>
    <w:rsid w:val="00C449ED"/>
    <w:rsid w:val="00C45363"/>
    <w:rsid w:val="00C46436"/>
    <w:rsid w:val="00C474A8"/>
    <w:rsid w:val="00C4794B"/>
    <w:rsid w:val="00C47ACE"/>
    <w:rsid w:val="00C47E2C"/>
    <w:rsid w:val="00C5060D"/>
    <w:rsid w:val="00C50761"/>
    <w:rsid w:val="00C50767"/>
    <w:rsid w:val="00C51406"/>
    <w:rsid w:val="00C5158C"/>
    <w:rsid w:val="00C51AE3"/>
    <w:rsid w:val="00C51E63"/>
    <w:rsid w:val="00C5242C"/>
    <w:rsid w:val="00C52A7C"/>
    <w:rsid w:val="00C53083"/>
    <w:rsid w:val="00C5334B"/>
    <w:rsid w:val="00C53905"/>
    <w:rsid w:val="00C5488F"/>
    <w:rsid w:val="00C54C8A"/>
    <w:rsid w:val="00C55FFA"/>
    <w:rsid w:val="00C566A5"/>
    <w:rsid w:val="00C56BA6"/>
    <w:rsid w:val="00C574A1"/>
    <w:rsid w:val="00C57BDD"/>
    <w:rsid w:val="00C601A8"/>
    <w:rsid w:val="00C60244"/>
    <w:rsid w:val="00C612AC"/>
    <w:rsid w:val="00C616A6"/>
    <w:rsid w:val="00C6178E"/>
    <w:rsid w:val="00C61B87"/>
    <w:rsid w:val="00C633BE"/>
    <w:rsid w:val="00C63D9E"/>
    <w:rsid w:val="00C63E2A"/>
    <w:rsid w:val="00C64222"/>
    <w:rsid w:val="00C64E40"/>
    <w:rsid w:val="00C65116"/>
    <w:rsid w:val="00C6602E"/>
    <w:rsid w:val="00C67CAF"/>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78E"/>
    <w:rsid w:val="00C849EF"/>
    <w:rsid w:val="00C84A31"/>
    <w:rsid w:val="00C869CA"/>
    <w:rsid w:val="00C871FE"/>
    <w:rsid w:val="00C8740E"/>
    <w:rsid w:val="00C901C2"/>
    <w:rsid w:val="00C90F26"/>
    <w:rsid w:val="00C91932"/>
    <w:rsid w:val="00C93127"/>
    <w:rsid w:val="00C939D1"/>
    <w:rsid w:val="00C93DBD"/>
    <w:rsid w:val="00C9420F"/>
    <w:rsid w:val="00C94C39"/>
    <w:rsid w:val="00C95BDA"/>
    <w:rsid w:val="00C96676"/>
    <w:rsid w:val="00C9683B"/>
    <w:rsid w:val="00C96E1A"/>
    <w:rsid w:val="00C97D9C"/>
    <w:rsid w:val="00C97DD1"/>
    <w:rsid w:val="00CA0369"/>
    <w:rsid w:val="00CA0D39"/>
    <w:rsid w:val="00CA0D53"/>
    <w:rsid w:val="00CA1CDC"/>
    <w:rsid w:val="00CA2E2D"/>
    <w:rsid w:val="00CA2E95"/>
    <w:rsid w:val="00CA3056"/>
    <w:rsid w:val="00CA37BD"/>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530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4D9"/>
    <w:rsid w:val="00CD3C4B"/>
    <w:rsid w:val="00CD3DCE"/>
    <w:rsid w:val="00CD4B3A"/>
    <w:rsid w:val="00CD5234"/>
    <w:rsid w:val="00CD5FC7"/>
    <w:rsid w:val="00CD638F"/>
    <w:rsid w:val="00CD6A2F"/>
    <w:rsid w:val="00CD6F1F"/>
    <w:rsid w:val="00CE0062"/>
    <w:rsid w:val="00CE024F"/>
    <w:rsid w:val="00CE083B"/>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6A9D"/>
    <w:rsid w:val="00D07437"/>
    <w:rsid w:val="00D07876"/>
    <w:rsid w:val="00D11748"/>
    <w:rsid w:val="00D11BC6"/>
    <w:rsid w:val="00D149EC"/>
    <w:rsid w:val="00D14FAE"/>
    <w:rsid w:val="00D14FC8"/>
    <w:rsid w:val="00D1672B"/>
    <w:rsid w:val="00D1672E"/>
    <w:rsid w:val="00D16B58"/>
    <w:rsid w:val="00D17D23"/>
    <w:rsid w:val="00D20EAF"/>
    <w:rsid w:val="00D21D4A"/>
    <w:rsid w:val="00D22780"/>
    <w:rsid w:val="00D22A05"/>
    <w:rsid w:val="00D2416A"/>
    <w:rsid w:val="00D25C02"/>
    <w:rsid w:val="00D30BB8"/>
    <w:rsid w:val="00D30CF8"/>
    <w:rsid w:val="00D316FC"/>
    <w:rsid w:val="00D31BB6"/>
    <w:rsid w:val="00D31C71"/>
    <w:rsid w:val="00D322CD"/>
    <w:rsid w:val="00D3337C"/>
    <w:rsid w:val="00D334C1"/>
    <w:rsid w:val="00D33A80"/>
    <w:rsid w:val="00D33A87"/>
    <w:rsid w:val="00D33D15"/>
    <w:rsid w:val="00D33F0F"/>
    <w:rsid w:val="00D34BE4"/>
    <w:rsid w:val="00D34E15"/>
    <w:rsid w:val="00D34ED3"/>
    <w:rsid w:val="00D35373"/>
    <w:rsid w:val="00D357F7"/>
    <w:rsid w:val="00D35BAA"/>
    <w:rsid w:val="00D360E3"/>
    <w:rsid w:val="00D36812"/>
    <w:rsid w:val="00D36C5C"/>
    <w:rsid w:val="00D36E02"/>
    <w:rsid w:val="00D37256"/>
    <w:rsid w:val="00D37D64"/>
    <w:rsid w:val="00D40711"/>
    <w:rsid w:val="00D41EDB"/>
    <w:rsid w:val="00D42240"/>
    <w:rsid w:val="00D427B7"/>
    <w:rsid w:val="00D42B6F"/>
    <w:rsid w:val="00D42F91"/>
    <w:rsid w:val="00D43D44"/>
    <w:rsid w:val="00D450C1"/>
    <w:rsid w:val="00D45FDB"/>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168"/>
    <w:rsid w:val="00D568B9"/>
    <w:rsid w:val="00D5783D"/>
    <w:rsid w:val="00D6018E"/>
    <w:rsid w:val="00D60A5A"/>
    <w:rsid w:val="00D6138B"/>
    <w:rsid w:val="00D614CC"/>
    <w:rsid w:val="00D6169E"/>
    <w:rsid w:val="00D617CC"/>
    <w:rsid w:val="00D61B6A"/>
    <w:rsid w:val="00D61BBC"/>
    <w:rsid w:val="00D63DA8"/>
    <w:rsid w:val="00D64057"/>
    <w:rsid w:val="00D641EB"/>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4F56"/>
    <w:rsid w:val="00D84FA2"/>
    <w:rsid w:val="00D85C2F"/>
    <w:rsid w:val="00D86306"/>
    <w:rsid w:val="00D87258"/>
    <w:rsid w:val="00D873C7"/>
    <w:rsid w:val="00D87E9B"/>
    <w:rsid w:val="00D91173"/>
    <w:rsid w:val="00D9144F"/>
    <w:rsid w:val="00D91A37"/>
    <w:rsid w:val="00D91EC4"/>
    <w:rsid w:val="00D91FD0"/>
    <w:rsid w:val="00D92C13"/>
    <w:rsid w:val="00D93566"/>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3758"/>
    <w:rsid w:val="00DB4969"/>
    <w:rsid w:val="00DB4E31"/>
    <w:rsid w:val="00DB58D8"/>
    <w:rsid w:val="00DB59FC"/>
    <w:rsid w:val="00DB5D29"/>
    <w:rsid w:val="00DB60C6"/>
    <w:rsid w:val="00DB612F"/>
    <w:rsid w:val="00DB61BC"/>
    <w:rsid w:val="00DB68D9"/>
    <w:rsid w:val="00DB6905"/>
    <w:rsid w:val="00DB70A9"/>
    <w:rsid w:val="00DB7C47"/>
    <w:rsid w:val="00DC0446"/>
    <w:rsid w:val="00DC05F3"/>
    <w:rsid w:val="00DC0798"/>
    <w:rsid w:val="00DC0FC0"/>
    <w:rsid w:val="00DC1607"/>
    <w:rsid w:val="00DC17A0"/>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182F"/>
    <w:rsid w:val="00DF315C"/>
    <w:rsid w:val="00DF33C6"/>
    <w:rsid w:val="00DF33EC"/>
    <w:rsid w:val="00DF3BAC"/>
    <w:rsid w:val="00DF3F98"/>
    <w:rsid w:val="00DF4359"/>
    <w:rsid w:val="00DF5574"/>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7F8"/>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352"/>
    <w:rsid w:val="00E40405"/>
    <w:rsid w:val="00E40434"/>
    <w:rsid w:val="00E4113C"/>
    <w:rsid w:val="00E412B1"/>
    <w:rsid w:val="00E41450"/>
    <w:rsid w:val="00E41CFA"/>
    <w:rsid w:val="00E42804"/>
    <w:rsid w:val="00E43558"/>
    <w:rsid w:val="00E44936"/>
    <w:rsid w:val="00E44A5B"/>
    <w:rsid w:val="00E46F23"/>
    <w:rsid w:val="00E47F76"/>
    <w:rsid w:val="00E50477"/>
    <w:rsid w:val="00E50E30"/>
    <w:rsid w:val="00E51576"/>
    <w:rsid w:val="00E51581"/>
    <w:rsid w:val="00E52138"/>
    <w:rsid w:val="00E52B93"/>
    <w:rsid w:val="00E52CB0"/>
    <w:rsid w:val="00E53004"/>
    <w:rsid w:val="00E5322C"/>
    <w:rsid w:val="00E5428F"/>
    <w:rsid w:val="00E54EC8"/>
    <w:rsid w:val="00E55112"/>
    <w:rsid w:val="00E5615E"/>
    <w:rsid w:val="00E563FC"/>
    <w:rsid w:val="00E56909"/>
    <w:rsid w:val="00E574F1"/>
    <w:rsid w:val="00E60007"/>
    <w:rsid w:val="00E614B3"/>
    <w:rsid w:val="00E61E60"/>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2E3"/>
    <w:rsid w:val="00E72B2B"/>
    <w:rsid w:val="00E72B6E"/>
    <w:rsid w:val="00E72D92"/>
    <w:rsid w:val="00E7337A"/>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4369"/>
    <w:rsid w:val="00E84841"/>
    <w:rsid w:val="00E84AAB"/>
    <w:rsid w:val="00E84BE7"/>
    <w:rsid w:val="00E84FB8"/>
    <w:rsid w:val="00E8583E"/>
    <w:rsid w:val="00E85A64"/>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97AD7"/>
    <w:rsid w:val="00EA136B"/>
    <w:rsid w:val="00EA17DA"/>
    <w:rsid w:val="00EA2249"/>
    <w:rsid w:val="00EA28E5"/>
    <w:rsid w:val="00EA2E4F"/>
    <w:rsid w:val="00EA37D1"/>
    <w:rsid w:val="00EA44ED"/>
    <w:rsid w:val="00EA462F"/>
    <w:rsid w:val="00EA4CF1"/>
    <w:rsid w:val="00EA5E8A"/>
    <w:rsid w:val="00EA7145"/>
    <w:rsid w:val="00EA7500"/>
    <w:rsid w:val="00EA77E3"/>
    <w:rsid w:val="00EA7D0C"/>
    <w:rsid w:val="00EB1A45"/>
    <w:rsid w:val="00EB1DA4"/>
    <w:rsid w:val="00EB25C6"/>
    <w:rsid w:val="00EB3348"/>
    <w:rsid w:val="00EB39EE"/>
    <w:rsid w:val="00EB3EB2"/>
    <w:rsid w:val="00EB4318"/>
    <w:rsid w:val="00EB5744"/>
    <w:rsid w:val="00EB585F"/>
    <w:rsid w:val="00EB625C"/>
    <w:rsid w:val="00EB7703"/>
    <w:rsid w:val="00EC03B7"/>
    <w:rsid w:val="00EC04C3"/>
    <w:rsid w:val="00EC0678"/>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3D68"/>
    <w:rsid w:val="00ED40A1"/>
    <w:rsid w:val="00ED44E1"/>
    <w:rsid w:val="00ED5421"/>
    <w:rsid w:val="00ED5F4D"/>
    <w:rsid w:val="00ED6B7F"/>
    <w:rsid w:val="00ED6C41"/>
    <w:rsid w:val="00ED6E03"/>
    <w:rsid w:val="00ED743D"/>
    <w:rsid w:val="00ED7468"/>
    <w:rsid w:val="00EE04B1"/>
    <w:rsid w:val="00EE1AAD"/>
    <w:rsid w:val="00EE23E3"/>
    <w:rsid w:val="00EE24C0"/>
    <w:rsid w:val="00EE28D8"/>
    <w:rsid w:val="00EE2CCF"/>
    <w:rsid w:val="00EE5405"/>
    <w:rsid w:val="00EE5B1D"/>
    <w:rsid w:val="00EE60F5"/>
    <w:rsid w:val="00EE687F"/>
    <w:rsid w:val="00EE6F9A"/>
    <w:rsid w:val="00EF04ED"/>
    <w:rsid w:val="00EF07C3"/>
    <w:rsid w:val="00EF2FF4"/>
    <w:rsid w:val="00EF3D75"/>
    <w:rsid w:val="00EF43FD"/>
    <w:rsid w:val="00EF677E"/>
    <w:rsid w:val="00F0080E"/>
    <w:rsid w:val="00F010D8"/>
    <w:rsid w:val="00F016D3"/>
    <w:rsid w:val="00F025C4"/>
    <w:rsid w:val="00F02A2E"/>
    <w:rsid w:val="00F03116"/>
    <w:rsid w:val="00F038E5"/>
    <w:rsid w:val="00F0491E"/>
    <w:rsid w:val="00F07236"/>
    <w:rsid w:val="00F0767D"/>
    <w:rsid w:val="00F079C4"/>
    <w:rsid w:val="00F114D7"/>
    <w:rsid w:val="00F1269D"/>
    <w:rsid w:val="00F12B97"/>
    <w:rsid w:val="00F149FB"/>
    <w:rsid w:val="00F14BB5"/>
    <w:rsid w:val="00F14C31"/>
    <w:rsid w:val="00F152EF"/>
    <w:rsid w:val="00F16338"/>
    <w:rsid w:val="00F164D6"/>
    <w:rsid w:val="00F16D1C"/>
    <w:rsid w:val="00F1734E"/>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5240"/>
    <w:rsid w:val="00F36399"/>
    <w:rsid w:val="00F36B18"/>
    <w:rsid w:val="00F36E01"/>
    <w:rsid w:val="00F37315"/>
    <w:rsid w:val="00F40384"/>
    <w:rsid w:val="00F4086F"/>
    <w:rsid w:val="00F41292"/>
    <w:rsid w:val="00F41E2B"/>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1F0"/>
    <w:rsid w:val="00F55B77"/>
    <w:rsid w:val="00F5609C"/>
    <w:rsid w:val="00F5750B"/>
    <w:rsid w:val="00F575F4"/>
    <w:rsid w:val="00F57D24"/>
    <w:rsid w:val="00F57FFD"/>
    <w:rsid w:val="00F60BDA"/>
    <w:rsid w:val="00F613EB"/>
    <w:rsid w:val="00F6177F"/>
    <w:rsid w:val="00F617B6"/>
    <w:rsid w:val="00F620A3"/>
    <w:rsid w:val="00F63965"/>
    <w:rsid w:val="00F64DBE"/>
    <w:rsid w:val="00F653C8"/>
    <w:rsid w:val="00F65CC9"/>
    <w:rsid w:val="00F662C6"/>
    <w:rsid w:val="00F66BEF"/>
    <w:rsid w:val="00F67888"/>
    <w:rsid w:val="00F6795A"/>
    <w:rsid w:val="00F67D3C"/>
    <w:rsid w:val="00F704B9"/>
    <w:rsid w:val="00F7164A"/>
    <w:rsid w:val="00F71971"/>
    <w:rsid w:val="00F71BA0"/>
    <w:rsid w:val="00F720CB"/>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2625"/>
    <w:rsid w:val="00F93E60"/>
    <w:rsid w:val="00F941ED"/>
    <w:rsid w:val="00F94545"/>
    <w:rsid w:val="00F94776"/>
    <w:rsid w:val="00F94C4D"/>
    <w:rsid w:val="00F9556A"/>
    <w:rsid w:val="00F955D5"/>
    <w:rsid w:val="00F96F1F"/>
    <w:rsid w:val="00F975B6"/>
    <w:rsid w:val="00F97727"/>
    <w:rsid w:val="00F978BD"/>
    <w:rsid w:val="00F97EE9"/>
    <w:rsid w:val="00FA0FC0"/>
    <w:rsid w:val="00FA1FDC"/>
    <w:rsid w:val="00FA281A"/>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1D9E"/>
    <w:rsid w:val="00FC37C2"/>
    <w:rsid w:val="00FC3B87"/>
    <w:rsid w:val="00FC3BE7"/>
    <w:rsid w:val="00FC4CA7"/>
    <w:rsid w:val="00FC501D"/>
    <w:rsid w:val="00FC6137"/>
    <w:rsid w:val="00FC63ED"/>
    <w:rsid w:val="00FC67CB"/>
    <w:rsid w:val="00FC681A"/>
    <w:rsid w:val="00FC6AAE"/>
    <w:rsid w:val="00FD069E"/>
    <w:rsid w:val="00FD07F8"/>
    <w:rsid w:val="00FD0DAC"/>
    <w:rsid w:val="00FD12ED"/>
    <w:rsid w:val="00FD1394"/>
    <w:rsid w:val="00FD4103"/>
    <w:rsid w:val="00FD4240"/>
    <w:rsid w:val="00FD48F2"/>
    <w:rsid w:val="00FD49F3"/>
    <w:rsid w:val="00FD511E"/>
    <w:rsid w:val="00FD5721"/>
    <w:rsid w:val="00FD59D0"/>
    <w:rsid w:val="00FD5F80"/>
    <w:rsid w:val="00FD63ED"/>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 w:val="372022E5"/>
    <w:rsid w:val="58F544DC"/>
    <w:rsid w:val="59232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F6EF2"/>
  <w15:docId w15:val="{6BBFFD6D-34B2-48D1-94B0-4DE662073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 w:val="24"/>
      <w:szCs w:val="24"/>
      <w:lang w:eastAsia="en-US"/>
    </w:rPr>
  </w:style>
  <w:style w:type="paragraph" w:styleId="Heading1">
    <w:name w:val="heading 1"/>
    <w:basedOn w:val="Normal"/>
    <w:next w:val="BodyText"/>
    <w:link w:val="Heading1Char"/>
    <w:uiPriority w:val="9"/>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numId w:val="1"/>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2"/>
      </w:numPr>
      <w:spacing w:before="240" w:after="60"/>
      <w:outlineLvl w:val="3"/>
    </w:pPr>
    <w:rPr>
      <w:b/>
      <w:bCs/>
      <w:i/>
      <w:sz w:val="20"/>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sz w:val="20"/>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rFonts w:cs="Times New Roman"/>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ascii="Arial" w:eastAsia="Times New Roman" w:hAnsi="Arial" w:cs="Arial"/>
      <w:b/>
      <w:bCs/>
      <w:sz w:val="21"/>
      <w:szCs w:val="26"/>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
    <w:name w:val="수정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pPr>
      <w:jc w:val="both"/>
    </w:pPr>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qFormat/>
    <w:locked/>
    <w:rPr>
      <w:rFonts w:ascii="Arial" w:hAnsi="Arial" w:cs="Arial"/>
      <w:lang w:eastAsia="en-GB"/>
    </w:rPr>
  </w:style>
  <w:style w:type="paragraph" w:customStyle="1" w:styleId="Doc-text2">
    <w:name w:val="Doc-text2"/>
    <w:basedOn w:val="Normal"/>
    <w:link w:val="Doc-text2Char"/>
    <w:qFormat/>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basedOn w:val="DefaultParagraphFont"/>
    <w:link w:val="ListParagraph"/>
    <w:uiPriority w:val="34"/>
    <w:qFormat/>
    <w:locked/>
    <w:rPr>
      <w:rFonts w:ascii="宋体" w:hAnsi="宋体" w:cs="宋体"/>
      <w:sz w:val="24"/>
      <w:szCs w:val="24"/>
    </w:rPr>
  </w:style>
  <w:style w:type="character" w:customStyle="1" w:styleId="CommentTextChar">
    <w:name w:val="Comment Text Char"/>
    <w:link w:val="CommentText"/>
    <w:uiPriority w:val="99"/>
    <w:qFormat/>
    <w:rPr>
      <w:rFonts w:eastAsia="Times New Roman"/>
      <w:lang w:eastAsia="en-US"/>
    </w:rPr>
  </w:style>
  <w:style w:type="character" w:customStyle="1" w:styleId="HeaderChar">
    <w:name w:val="Header Char"/>
    <w:link w:val="Header"/>
    <w:qFormat/>
    <w:rPr>
      <w:rFonts w:ascii="Arial" w:eastAsia="Times New Roman" w:hAnsi="Arial"/>
      <w:b/>
      <w:szCs w:val="24"/>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EmailDiscussion">
    <w:name w:val="EmailDiscussion"/>
    <w:basedOn w:val="Normal"/>
    <w:next w:val="Normal"/>
    <w:qFormat/>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
    <w:name w:val="Heading 2 Char"/>
    <w:basedOn w:val="DefaultParagraphFont"/>
    <w:link w:val="Heading2"/>
    <w:qFormat/>
    <w:rPr>
      <w:rFonts w:ascii="Helvetica" w:eastAsia="Times New Roman" w:hAnsi="Helvetica" w:cs="Arial"/>
      <w:b/>
      <w:bCs/>
      <w:iCs/>
      <w:sz w:val="24"/>
      <w:szCs w:val="28"/>
      <w:lang w:eastAsia="en-US"/>
    </w:rPr>
  </w:style>
  <w:style w:type="character" w:customStyle="1" w:styleId="B1Zchn">
    <w:name w:val="B1 Zchn"/>
    <w:qFormat/>
    <w:rPr>
      <w:lang w:val="en-GB" w:eastAsia="en-US"/>
    </w:rPr>
  </w:style>
  <w:style w:type="paragraph" w:customStyle="1" w:styleId="tac0">
    <w:name w:val="tac"/>
    <w:basedOn w:val="Normal"/>
    <w:uiPriority w:val="99"/>
    <w:semiHidden/>
    <w:qFormat/>
    <w:pPr>
      <w:spacing w:before="100" w:beforeAutospacing="1" w:after="100" w:afterAutospacing="1"/>
    </w:pPr>
    <w:rPr>
      <w:rFonts w:ascii="宋体" w:eastAsia="宋体" w:hAnsi="宋体" w:cs="宋体"/>
      <w:lang w:eastAsia="zh-CN"/>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pPr>
      <w:numPr>
        <w:numId w:val="7"/>
      </w:numPr>
    </w:pPr>
    <w:rPr>
      <w:rFonts w:ascii="Times" w:eastAsia="Batang" w:hAnsi="Times"/>
      <w:sz w:val="20"/>
      <w:lang w:val="en-GB"/>
    </w:rPr>
  </w:style>
  <w:style w:type="paragraph" w:customStyle="1" w:styleId="bullet2">
    <w:name w:val="bullet2"/>
    <w:basedOn w:val="Normal"/>
    <w:qFormat/>
    <w:pPr>
      <w:numPr>
        <w:ilvl w:val="1"/>
        <w:numId w:val="7"/>
      </w:numPr>
    </w:pPr>
    <w:rPr>
      <w:rFonts w:ascii="Times" w:eastAsia="Batang" w:hAnsi="Times"/>
      <w:sz w:val="20"/>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Normal"/>
    <w:qFormat/>
    <w:pPr>
      <w:numPr>
        <w:ilvl w:val="2"/>
        <w:numId w:val="7"/>
      </w:numPr>
      <w:ind w:hanging="180"/>
    </w:pPr>
    <w:rPr>
      <w:rFonts w:ascii="Times" w:eastAsia="Batang" w:hAnsi="Times"/>
      <w:sz w:val="20"/>
      <w:lang w:val="en-GB"/>
    </w:rPr>
  </w:style>
  <w:style w:type="paragraph" w:customStyle="1" w:styleId="bullet4">
    <w:name w:val="bullet4"/>
    <w:basedOn w:val="Normal"/>
    <w:qFormat/>
    <w:pPr>
      <w:numPr>
        <w:ilvl w:val="3"/>
        <w:numId w:val="7"/>
      </w:numPr>
    </w:pPr>
    <w:rPr>
      <w:rFonts w:ascii="Times" w:eastAsia="Batang" w:hAnsi="Times"/>
      <w:sz w:val="20"/>
      <w:lang w:val="en-GB"/>
    </w:rPr>
  </w:style>
  <w:style w:type="character" w:customStyle="1" w:styleId="Heading1Char">
    <w:name w:val="Heading 1 Char"/>
    <w:basedOn w:val="DefaultParagraphFont"/>
    <w:link w:val="Heading1"/>
    <w:uiPriority w:val="9"/>
    <w:qFormat/>
    <w:rPr>
      <w:rFonts w:ascii="Helvetica" w:eastAsia="Times New Roman" w:hAnsi="Helvetica" w:cs="Arial"/>
      <w:b/>
      <w:bCs/>
      <w:kern w:val="32"/>
      <w:sz w:val="28"/>
      <w:szCs w:val="32"/>
      <w:lang w:eastAsia="en-US"/>
    </w:rPr>
  </w:style>
  <w:style w:type="character" w:customStyle="1" w:styleId="apple-converted-space">
    <w:name w:val="apple-converted-space"/>
    <w:qFormat/>
  </w:style>
  <w:style w:type="character" w:customStyle="1" w:styleId="TAHCar">
    <w:name w:val="TAH Car"/>
    <w:link w:val="TAH"/>
    <w:qFormat/>
    <w:rPr>
      <w:rFonts w:ascii="Arial" w:eastAsia="Times New Roman" w:hAnsi="Arial"/>
      <w:b/>
      <w:sz w:val="18"/>
      <w:lang w:val="en-GB" w:eastAsia="en-GB"/>
    </w:rPr>
  </w:style>
  <w:style w:type="paragraph" w:customStyle="1" w:styleId="TAL">
    <w:name w:val="TAL"/>
    <w:basedOn w:val="Normal"/>
    <w:link w:val="TALCar"/>
    <w:qFormat/>
    <w:pPr>
      <w:keepNext/>
      <w:keepLines/>
    </w:pPr>
    <w:rPr>
      <w:rFonts w:ascii="Arial" w:eastAsiaTheme="minorEastAsia" w:hAnsi="Arial"/>
      <w:sz w:val="18"/>
      <w:szCs w:val="20"/>
      <w:lang w:val="en-GB"/>
    </w:rPr>
  </w:style>
  <w:style w:type="paragraph" w:customStyle="1" w:styleId="TAN">
    <w:name w:val="TAN"/>
    <w:basedOn w:val="TAL"/>
    <w:qFormat/>
    <w:pPr>
      <w:ind w:left="851" w:hanging="851"/>
    </w:p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xmsonormal">
    <w:name w:val="x_msonormal"/>
    <w:basedOn w:val="Normal"/>
    <w:qFormat/>
    <w:rPr>
      <w:rFonts w:ascii="Calibri" w:eastAsia="宋体"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C35130-CD1F-4A1F-BAA3-12561DAB6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11</Pages>
  <Words>4222</Words>
  <Characters>24072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4</cp:revision>
  <cp:lastPrinted>2008-12-09T03:19:00Z</cp:lastPrinted>
  <dcterms:created xsi:type="dcterms:W3CDTF">2022-11-17T10:40:00Z</dcterms:created>
  <dcterms:modified xsi:type="dcterms:W3CDTF">2022-11-17T13:43:00Z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2052-11.8.2.8696</vt:lpwstr>
  </property>
  <property fmtid="{D5CDD505-2E9C-101B-9397-08002B2CF9AE}" pid="7" name="ICV">
    <vt:lpwstr>495A27032A81440EB2E50634B416DA0D</vt:lpwstr>
  </property>
  <property fmtid="{D5CDD505-2E9C-101B-9397-08002B2CF9AE}" pid="8" name="NSCPROP_SA">
    <vt:lpwstr>C:\Users\samsung\Downloads\r1-220xxxx moderator summary of email discussion on reply ls in r1-2205735_v004_ericsson_xiaomi.docx</vt:lpwstr>
  </property>
  <property fmtid="{D5CDD505-2E9C-101B-9397-08002B2CF9AE}" pid="9" name="_2015_ms_pID_725343">
    <vt:lpwstr>(2)y+FVGswOsko9NlJHbZJCasL7CI09ORauGL8afPWurmIYLOX8tREujY3GxTuq1/LH7abK9cHt
s8n3EonwmUW8iuG7ta/4h5YmSiDthEO9UMEn7Y+RcFp0FxfQcYmFbjQwUoIMN7hIsCc+s/D7
YXmjqnc+mZecRQTneECGoWiGvYJrrJ3yn9/NvhuS3hvJ2PvTBmPioH1HuCIancXSycCl6023
J5pXK6Gq6OQgYAb1ck</vt:lpwstr>
  </property>
  <property fmtid="{D5CDD505-2E9C-101B-9397-08002B2CF9AE}" pid="10" name="_2015_ms_pID_7253431">
    <vt:lpwstr>cwU1GcUXswCf8GJGxND1X5tgEcriBti8PgtgFEo76xVvFC8Mdbmhm3
NFgzqatiYL935Ieu6J4SxLvHnCK9vO9fBc77Vx+7rIA8+aFU03K/jjUr0jbuyEDNnMYN0rsE
VyrnHiPIQPr0aCWxLgk+s2ffn4l1lWqrp7pwFAhEI9c0cWuwn2XvtFxFezQ7Y3JXpb4Lpmzc
23oGe0Plelx5V+Ck</vt:lpwstr>
  </property>
</Properties>
</file>